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7" w:rsidRDefault="00CE10FB" w:rsidP="00CE10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38F7">
        <w:rPr>
          <w:rFonts w:ascii="Times New Roman" w:eastAsia="Times New Roman" w:hAnsi="Times New Roman" w:cs="Times New Roman"/>
          <w:sz w:val="24"/>
          <w:szCs w:val="24"/>
          <w:u w:val="single"/>
        </w:rPr>
        <w:t>СОВЕТ ОЛЬГИНСКОГО СЕЛЬСКОГО ПОСЕЛЕНИЯ</w:t>
      </w:r>
    </w:p>
    <w:p w:rsidR="00CE10FB" w:rsidRPr="00AC38F7" w:rsidRDefault="00CE10FB" w:rsidP="00CE10F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38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ПОЛТАВСКОГО МУНИЦИПАЛЬНОГО РАЙОНА ОМСКОЙ ОБЛАСТИ</w:t>
      </w:r>
    </w:p>
    <w:p w:rsidR="00CE10FB" w:rsidRPr="00AC38F7" w:rsidRDefault="00CE10FB" w:rsidP="00CE1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0FB" w:rsidRPr="00AC38F7" w:rsidRDefault="00CE10FB" w:rsidP="00CE1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38F7">
        <w:rPr>
          <w:rFonts w:ascii="Times New Roman" w:hAnsi="Times New Roman" w:cs="Times New Roman"/>
          <w:sz w:val="24"/>
          <w:szCs w:val="24"/>
        </w:rPr>
        <w:t>РЕШЕНИЕ</w:t>
      </w:r>
      <w:r w:rsidR="000C7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0FB" w:rsidRPr="00AC38F7" w:rsidRDefault="00CE10FB" w:rsidP="00CE1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8F7">
        <w:rPr>
          <w:rFonts w:ascii="Times New Roman" w:hAnsi="Times New Roman" w:cs="Times New Roman"/>
          <w:sz w:val="24"/>
          <w:szCs w:val="24"/>
        </w:rPr>
        <w:t>От</w:t>
      </w:r>
      <w:r w:rsidR="000C790D">
        <w:rPr>
          <w:rFonts w:ascii="Times New Roman" w:hAnsi="Times New Roman" w:cs="Times New Roman"/>
          <w:sz w:val="24"/>
          <w:szCs w:val="24"/>
        </w:rPr>
        <w:t xml:space="preserve"> 28 июля 2021 года                      </w:t>
      </w:r>
      <w:r w:rsidRPr="00AC38F7">
        <w:rPr>
          <w:rFonts w:ascii="Times New Roman" w:hAnsi="Times New Roman" w:cs="Times New Roman"/>
          <w:sz w:val="24"/>
          <w:szCs w:val="24"/>
        </w:rPr>
        <w:tab/>
      </w:r>
      <w:r w:rsidRPr="00AC38F7">
        <w:rPr>
          <w:rFonts w:ascii="Times New Roman" w:hAnsi="Times New Roman" w:cs="Times New Roman"/>
          <w:sz w:val="24"/>
          <w:szCs w:val="24"/>
        </w:rPr>
        <w:tab/>
      </w:r>
      <w:r w:rsidRPr="00AC38F7">
        <w:rPr>
          <w:rFonts w:ascii="Times New Roman" w:hAnsi="Times New Roman" w:cs="Times New Roman"/>
          <w:sz w:val="24"/>
          <w:szCs w:val="24"/>
        </w:rPr>
        <w:tab/>
      </w:r>
      <w:r w:rsidRPr="00AC38F7">
        <w:rPr>
          <w:rFonts w:ascii="Times New Roman" w:hAnsi="Times New Roman" w:cs="Times New Roman"/>
          <w:sz w:val="24"/>
          <w:szCs w:val="24"/>
        </w:rPr>
        <w:tab/>
      </w:r>
      <w:r w:rsidRPr="00AC38F7">
        <w:rPr>
          <w:rFonts w:ascii="Times New Roman" w:hAnsi="Times New Roman" w:cs="Times New Roman"/>
          <w:sz w:val="24"/>
          <w:szCs w:val="24"/>
        </w:rPr>
        <w:tab/>
      </w:r>
      <w:r w:rsidRPr="00AC38F7">
        <w:rPr>
          <w:rFonts w:ascii="Times New Roman" w:hAnsi="Times New Roman" w:cs="Times New Roman"/>
          <w:sz w:val="24"/>
          <w:szCs w:val="24"/>
        </w:rPr>
        <w:tab/>
      </w:r>
      <w:r w:rsidRPr="00AC38F7">
        <w:rPr>
          <w:rFonts w:ascii="Times New Roman" w:hAnsi="Times New Roman" w:cs="Times New Roman"/>
          <w:sz w:val="24"/>
          <w:szCs w:val="24"/>
        </w:rPr>
        <w:tab/>
        <w:t>№</w:t>
      </w:r>
      <w:r w:rsidR="000C790D"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CE10FB" w:rsidRPr="00AC38F7" w:rsidRDefault="00CE10FB" w:rsidP="00CE10F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10FB" w:rsidRPr="00AC38F7" w:rsidRDefault="00CE10FB" w:rsidP="00CE10F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8F7">
        <w:rPr>
          <w:rFonts w:ascii="Times New Roman" w:hAnsi="Times New Roman" w:cs="Times New Roman"/>
          <w:sz w:val="24"/>
          <w:szCs w:val="24"/>
        </w:rPr>
        <w:t>О внесении изменений в решение Совета Ольгинского сельского поселения Полтавского муниципального района Омской области от 26.09.2018 года № 35 «</w:t>
      </w:r>
      <w:r w:rsidRPr="00AC38F7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формирования, ведения и опубликования перечня имущества, находящегося в собственности Ольгинского  сельского поселения Полтавского  муниципального района Омской области, свободного от прав третьих лиц (за исключением  имущественных прав субъектов малого</w:t>
      </w:r>
    </w:p>
    <w:p w:rsidR="00CE10FB" w:rsidRPr="00AC38F7" w:rsidRDefault="00CE10FB" w:rsidP="00CE10F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8F7">
        <w:rPr>
          <w:rFonts w:ascii="Times New Roman" w:hAnsi="Times New Roman" w:cs="Times New Roman"/>
          <w:color w:val="000000" w:themeColor="text1"/>
          <w:sz w:val="24"/>
          <w:szCs w:val="24"/>
        </w:rPr>
        <w:t>и среднего предпринимательства)</w:t>
      </w:r>
    </w:p>
    <w:p w:rsidR="00CE10FB" w:rsidRPr="00AC38F7" w:rsidRDefault="00CE10FB" w:rsidP="00CE10FB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FB" w:rsidRPr="00AC38F7" w:rsidRDefault="00CE10FB" w:rsidP="00CE10FB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F7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24.07.2007 года №</w:t>
      </w:r>
      <w:r w:rsidRPr="00AC3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209-ФЗ "О развитии малого и среднего предпринимательства в Российской Федерации",</w:t>
      </w:r>
      <w:r w:rsidRPr="00AC38F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пунктом 25 статьи 15 Федерального закона  от 06.10.2003 № 131-ФЗ «Об общих принципах организации местного самоуправления в Российской Федерации"</w:t>
      </w:r>
      <w:r w:rsidRPr="00AC3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,а также в целях создания условий для развития малого и среднего предпринимательства на территории Ольгинского сельского поселения Полтавского муниципального района Омской области, руководствуясь Уставом Ольгинского сельского поселения, Совет Ольгинского сельского поселения </w:t>
      </w:r>
    </w:p>
    <w:p w:rsidR="00CE10FB" w:rsidRPr="00AC38F7" w:rsidRDefault="00CE10FB" w:rsidP="00CE10FB">
      <w:pPr>
        <w:pStyle w:val="a3"/>
        <w:ind w:firstLine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0FB" w:rsidRPr="00AC38F7" w:rsidRDefault="00CE10FB" w:rsidP="00CE10FB">
      <w:pPr>
        <w:pStyle w:val="a3"/>
        <w:ind w:firstLine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F7"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CE10FB" w:rsidRPr="00AC38F7" w:rsidRDefault="00CE10FB" w:rsidP="00CE10FB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FB" w:rsidRPr="00AC38F7" w:rsidRDefault="00CE10FB" w:rsidP="00CE10FB">
      <w:pPr>
        <w:pStyle w:val="ConsPlusTitle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C38F7">
        <w:rPr>
          <w:rFonts w:ascii="Times New Roman" w:hAnsi="Times New Roman" w:cs="Times New Roman"/>
          <w:b w:val="0"/>
          <w:sz w:val="24"/>
          <w:szCs w:val="24"/>
        </w:rPr>
        <w:t>Внести изменение в решение Совета Ольгинского сельского поселения Полтавского муниципального района Омской области от 26.09.2018 года № 35 «</w:t>
      </w:r>
      <w:r w:rsidRPr="00AC38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утверждении Порядка формирования, ведения и опубликования перечня имущества, находящегося в собственности Ольгинского  сельского поселения Полтавского  муниципального района Омской области, свободного от прав третьих лиц (за исключением  имущественных прав субъектов малого и среднего предпринимательства) изложив Приложение «Порядок формирования, ведения, опубликования перечня имущества, находящегося в собственности </w:t>
      </w:r>
    </w:p>
    <w:p w:rsidR="00CE10FB" w:rsidRPr="00AC38F7" w:rsidRDefault="00CE10FB" w:rsidP="00CE10FB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C38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Ольгинского сельского поселения Полтавского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 согласно приложению к настоящему решению;</w:t>
      </w:r>
    </w:p>
    <w:p w:rsidR="00CE10FB" w:rsidRPr="00AC38F7" w:rsidRDefault="00CE10FB" w:rsidP="00CE10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rPr>
          <w:color w:val="000000" w:themeColor="text1"/>
          <w:sz w:val="24"/>
          <w:szCs w:val="24"/>
          <w:lang w:val="ru-RU"/>
        </w:rPr>
      </w:pPr>
      <w:r w:rsidRPr="00AC38F7">
        <w:rPr>
          <w:rFonts w:eastAsiaTheme="minorHAnsi"/>
          <w:color w:val="000000" w:themeColor="text1"/>
          <w:sz w:val="24"/>
          <w:szCs w:val="24"/>
          <w:lang w:val="ru-RU"/>
        </w:rPr>
        <w:t>Настоящее решение и приложения к нему подлежат обязательному опубликованию (обнародованию) и размещению на официальном сайте Администрации Ольгинского  сельского поселения Полтавского муниципального района в сети "Интернет".</w:t>
      </w:r>
    </w:p>
    <w:p w:rsidR="00CE10FB" w:rsidRPr="00AC38F7" w:rsidRDefault="00CE10FB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CE10FB" w:rsidRDefault="00CE10FB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AC38F7" w:rsidRDefault="00AC38F7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AC38F7" w:rsidRDefault="00AC38F7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AC38F7" w:rsidRPr="00AC38F7" w:rsidRDefault="00AC38F7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CE10FB" w:rsidRPr="00AC38F7" w:rsidRDefault="00CE10FB" w:rsidP="00CE10FB">
      <w:pPr>
        <w:spacing w:after="12" w:line="249" w:lineRule="auto"/>
        <w:ind w:left="29" w:right="56"/>
        <w:rPr>
          <w:sz w:val="24"/>
          <w:szCs w:val="24"/>
          <w:lang w:val="ru-RU"/>
        </w:rPr>
      </w:pPr>
      <w:r w:rsidRPr="00AC38F7">
        <w:rPr>
          <w:sz w:val="24"/>
          <w:szCs w:val="24"/>
          <w:lang w:val="ru-RU"/>
        </w:rPr>
        <w:t xml:space="preserve">Председатель Совета </w:t>
      </w:r>
    </w:p>
    <w:p w:rsidR="00CE10FB" w:rsidRPr="00AC38F7" w:rsidRDefault="00CE10FB" w:rsidP="00CE10FB">
      <w:pPr>
        <w:spacing w:after="12" w:line="249" w:lineRule="auto"/>
        <w:ind w:left="29" w:right="56"/>
        <w:rPr>
          <w:sz w:val="24"/>
          <w:szCs w:val="24"/>
          <w:lang w:val="ru-RU"/>
        </w:rPr>
      </w:pPr>
      <w:r w:rsidRPr="00AC38F7">
        <w:rPr>
          <w:sz w:val="24"/>
          <w:szCs w:val="24"/>
          <w:lang w:val="ru-RU"/>
        </w:rPr>
        <w:t>Ольгинского сельского поселения</w:t>
      </w:r>
      <w:r w:rsidRPr="00AC38F7">
        <w:rPr>
          <w:sz w:val="24"/>
          <w:szCs w:val="24"/>
          <w:lang w:val="ru-RU"/>
        </w:rPr>
        <w:tab/>
      </w:r>
      <w:r w:rsidRPr="00AC38F7">
        <w:rPr>
          <w:sz w:val="24"/>
          <w:szCs w:val="24"/>
          <w:lang w:val="ru-RU"/>
        </w:rPr>
        <w:tab/>
        <w:t xml:space="preserve">                       И.В.Ярош</w:t>
      </w:r>
    </w:p>
    <w:p w:rsidR="00AC38F7" w:rsidRDefault="00AC38F7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AC38F7" w:rsidRDefault="00AC38F7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AC38F7" w:rsidRDefault="00AC38F7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AC38F7" w:rsidRDefault="00AC38F7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AC38F7" w:rsidRDefault="00AC38F7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AC38F7" w:rsidRDefault="00AC38F7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AC38F7" w:rsidRDefault="00AC38F7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AC38F7" w:rsidRDefault="00AC38F7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</w:p>
    <w:p w:rsidR="00CE10FB" w:rsidRPr="00AC38F7" w:rsidRDefault="00CE10FB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  <w:r w:rsidRPr="00AC38F7">
        <w:rPr>
          <w:sz w:val="24"/>
          <w:szCs w:val="24"/>
          <w:lang w:val="ru-RU"/>
        </w:rPr>
        <w:lastRenderedPageBreak/>
        <w:t xml:space="preserve">Приложение № 1  </w:t>
      </w:r>
    </w:p>
    <w:p w:rsidR="00CE10FB" w:rsidRPr="00AC38F7" w:rsidRDefault="00CE10FB" w:rsidP="00CE10FB">
      <w:pPr>
        <w:spacing w:after="12" w:line="249" w:lineRule="auto"/>
        <w:ind w:left="29" w:right="56"/>
        <w:jc w:val="right"/>
        <w:rPr>
          <w:sz w:val="24"/>
          <w:szCs w:val="24"/>
          <w:lang w:val="ru-RU"/>
        </w:rPr>
      </w:pPr>
      <w:r w:rsidRPr="00AC38F7">
        <w:rPr>
          <w:sz w:val="24"/>
          <w:szCs w:val="24"/>
          <w:lang w:val="ru-RU"/>
        </w:rPr>
        <w:t xml:space="preserve">к </w:t>
      </w:r>
      <w:r w:rsidR="00E40207">
        <w:rPr>
          <w:sz w:val="24"/>
          <w:szCs w:val="24"/>
          <w:lang w:val="ru-RU"/>
        </w:rPr>
        <w:t>решению</w:t>
      </w:r>
      <w:r w:rsidRPr="00AC38F7">
        <w:rPr>
          <w:sz w:val="24"/>
          <w:szCs w:val="24"/>
          <w:lang w:val="ru-RU"/>
        </w:rPr>
        <w:t xml:space="preserve"> Администрации </w:t>
      </w:r>
    </w:p>
    <w:p w:rsidR="00CE10FB" w:rsidRPr="00AC38F7" w:rsidRDefault="00CE10FB" w:rsidP="00CE10FB">
      <w:pPr>
        <w:ind w:left="5245" w:right="66" w:firstLine="0"/>
        <w:jc w:val="right"/>
        <w:rPr>
          <w:sz w:val="24"/>
          <w:szCs w:val="24"/>
          <w:lang w:val="ru-RU"/>
        </w:rPr>
      </w:pPr>
      <w:r w:rsidRPr="00AC38F7">
        <w:rPr>
          <w:sz w:val="24"/>
          <w:szCs w:val="24"/>
          <w:lang w:val="ru-RU"/>
        </w:rPr>
        <w:t xml:space="preserve">Ольгинского сельского поселения от </w:t>
      </w:r>
      <w:r w:rsidR="000C790D">
        <w:rPr>
          <w:sz w:val="24"/>
          <w:szCs w:val="24"/>
          <w:lang w:val="ru-RU"/>
        </w:rPr>
        <w:t>28</w:t>
      </w:r>
      <w:r w:rsidRPr="00AC38F7">
        <w:rPr>
          <w:sz w:val="24"/>
          <w:szCs w:val="24"/>
          <w:lang w:val="ru-RU"/>
        </w:rPr>
        <w:t xml:space="preserve">.07.2021  № </w:t>
      </w:r>
      <w:r w:rsidR="000C790D">
        <w:rPr>
          <w:sz w:val="24"/>
          <w:szCs w:val="24"/>
          <w:lang w:val="ru-RU"/>
        </w:rPr>
        <w:t>38</w:t>
      </w:r>
      <w:r w:rsidRPr="00AC38F7">
        <w:rPr>
          <w:sz w:val="24"/>
          <w:szCs w:val="24"/>
          <w:lang w:val="ru-RU"/>
        </w:rPr>
        <w:t xml:space="preserve"> </w:t>
      </w:r>
    </w:p>
    <w:p w:rsidR="00CE10FB" w:rsidRPr="00AC38F7" w:rsidRDefault="00CE10FB" w:rsidP="00E40207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</w:p>
    <w:p w:rsidR="00CE10FB" w:rsidRPr="00AC38F7" w:rsidRDefault="00CE10FB" w:rsidP="00E40207">
      <w:pPr>
        <w:spacing w:after="15" w:line="249" w:lineRule="auto"/>
        <w:ind w:left="667" w:right="717"/>
        <w:jc w:val="center"/>
        <w:rPr>
          <w:sz w:val="24"/>
          <w:szCs w:val="24"/>
          <w:lang w:val="ru-RU"/>
        </w:rPr>
      </w:pPr>
      <w:r w:rsidRPr="00AC38F7">
        <w:rPr>
          <w:sz w:val="24"/>
          <w:szCs w:val="24"/>
          <w:lang w:val="ru-RU"/>
        </w:rPr>
        <w:t>ПОРЯДОК</w:t>
      </w:r>
    </w:p>
    <w:p w:rsidR="00CE10FB" w:rsidRPr="00932A5B" w:rsidRDefault="00CE10FB" w:rsidP="00E40207">
      <w:pPr>
        <w:spacing w:after="15" w:line="249" w:lineRule="auto"/>
        <w:ind w:left="667" w:right="721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формирования, ведения, ежегодного дополнения и обязательного</w:t>
      </w:r>
    </w:p>
    <w:p w:rsidR="00CE10FB" w:rsidRPr="00932A5B" w:rsidRDefault="00CE10FB" w:rsidP="00E40207">
      <w:pPr>
        <w:ind w:left="0" w:right="66" w:firstLine="437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опубликования перечня муниципального имущества, свободного от прав третьих лиц (за исключением права хозяйственного ведения, права </w:t>
      </w:r>
      <w:r w:rsidR="00E40207" w:rsidRPr="00932A5B">
        <w:rPr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</w:p>
    <w:p w:rsidR="00CE10FB" w:rsidRPr="00932A5B" w:rsidRDefault="00CE10FB" w:rsidP="00E40207">
      <w:pPr>
        <w:ind w:left="267" w:right="66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CE10FB" w:rsidRPr="00932A5B" w:rsidRDefault="00CE10FB" w:rsidP="00CE10FB">
      <w:pPr>
        <w:spacing w:after="0" w:line="259" w:lineRule="auto"/>
        <w:ind w:left="8" w:right="0" w:firstLine="0"/>
        <w:jc w:val="center"/>
        <w:rPr>
          <w:color w:val="auto"/>
          <w:sz w:val="24"/>
          <w:szCs w:val="24"/>
          <w:lang w:val="ru-RU"/>
        </w:rPr>
      </w:pPr>
      <w:r w:rsidRPr="00932A5B">
        <w:rPr>
          <w:b/>
          <w:color w:val="auto"/>
          <w:sz w:val="24"/>
          <w:szCs w:val="24"/>
          <w:lang w:val="ru-RU"/>
        </w:rPr>
        <w:t xml:space="preserve"> </w:t>
      </w:r>
    </w:p>
    <w:p w:rsidR="00CE10FB" w:rsidRPr="00932A5B" w:rsidRDefault="00CE10FB" w:rsidP="00CE10FB">
      <w:pPr>
        <w:numPr>
          <w:ilvl w:val="0"/>
          <w:numId w:val="1"/>
        </w:numPr>
        <w:spacing w:after="15" w:line="249" w:lineRule="auto"/>
        <w:ind w:right="393" w:hanging="281"/>
        <w:jc w:val="center"/>
        <w:rPr>
          <w:color w:val="auto"/>
          <w:sz w:val="24"/>
          <w:szCs w:val="24"/>
        </w:rPr>
      </w:pPr>
      <w:r w:rsidRPr="00932A5B">
        <w:rPr>
          <w:color w:val="auto"/>
          <w:sz w:val="24"/>
          <w:szCs w:val="24"/>
        </w:rPr>
        <w:t>Общие положения</w:t>
      </w:r>
    </w:p>
    <w:p w:rsidR="00CE10FB" w:rsidRPr="00932A5B" w:rsidRDefault="00CE10FB" w:rsidP="00CE10FB">
      <w:pPr>
        <w:ind w:left="14"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Настоящий Порядок формирования, ведения, ежегодного дополнения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Порядок) определяет правила формирования, ведения, ежегодного дополнения и опубликования перечня муниципального имущества Ольгинского сельского поселения Полтавского муниципального района Омской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«самозанятые» граждане). </w:t>
      </w:r>
    </w:p>
    <w:p w:rsidR="00CE10FB" w:rsidRPr="00932A5B" w:rsidRDefault="00CE10FB" w:rsidP="00CE10FB">
      <w:pPr>
        <w:spacing w:after="0" w:line="259" w:lineRule="auto"/>
        <w:ind w:left="720" w:right="0" w:firstLine="0"/>
        <w:jc w:val="left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  </w:t>
      </w:r>
    </w:p>
    <w:p w:rsidR="00CE10FB" w:rsidRPr="00932A5B" w:rsidRDefault="00CE10FB" w:rsidP="00CE10FB">
      <w:pPr>
        <w:numPr>
          <w:ilvl w:val="0"/>
          <w:numId w:val="1"/>
        </w:numPr>
        <w:ind w:right="393" w:hanging="281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E71CAB" w:rsidRPr="00932A5B" w:rsidRDefault="00CE10FB" w:rsidP="00E71CAB">
      <w:pPr>
        <w:ind w:right="-5" w:firstLine="708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2.1. Перечень представляет собой реестр объектов муниципального имущества Ольгинского сельского поселения Полтавского муниципального района Омской области (далее -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«самозанятых» граждан)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«самозанятым» гражданам, а также отчуждены на возмездной основе в собственность субъектов малого и </w:t>
      </w:r>
      <w:r w:rsidRPr="00932A5B">
        <w:rPr>
          <w:color w:val="auto"/>
          <w:sz w:val="24"/>
          <w:szCs w:val="24"/>
          <w:lang w:val="ru-RU"/>
        </w:rPr>
        <w:lastRenderedPageBreak/>
        <w:t xml:space="preserve">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</w:t>
      </w:r>
      <w:r w:rsidR="00E71CAB" w:rsidRPr="00932A5B">
        <w:rPr>
          <w:color w:val="auto"/>
          <w:sz w:val="24"/>
          <w:szCs w:val="24"/>
          <w:lang w:val="ru-RU"/>
        </w:rPr>
        <w:t>В перечень муниципального имущества не включаются земельные участки, предусмотренные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CE10FB" w:rsidRPr="00932A5B" w:rsidRDefault="00CE10FB" w:rsidP="00CE10FB">
      <w:pPr>
        <w:spacing w:after="64"/>
        <w:ind w:left="14" w:right="66" w:firstLine="720"/>
        <w:rPr>
          <w:color w:val="auto"/>
          <w:sz w:val="24"/>
          <w:szCs w:val="24"/>
          <w:lang w:val="ru-RU"/>
        </w:rPr>
      </w:pPr>
    </w:p>
    <w:p w:rsidR="00CE10FB" w:rsidRPr="00932A5B" w:rsidRDefault="00CE10FB" w:rsidP="00CE10FB">
      <w:pPr>
        <w:ind w:left="749" w:right="66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2.2.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Формирование перечня осуществляется в целях: </w:t>
      </w:r>
    </w:p>
    <w:p w:rsidR="00CE10FB" w:rsidRPr="00932A5B" w:rsidRDefault="00CE10FB" w:rsidP="00CE10FB">
      <w:pPr>
        <w:spacing w:after="65"/>
        <w:ind w:left="14" w:right="66" w:firstLine="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2.2.1.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Предоставления имущества, принадлежащего на праве собственности Ольгинскому сельскому поселения Полтавского муниципального района Омской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«самозанятым» гражданам. </w:t>
      </w:r>
    </w:p>
    <w:p w:rsidR="00CE10FB" w:rsidRPr="00932A5B" w:rsidRDefault="00CE10FB" w:rsidP="00CE10FB">
      <w:pPr>
        <w:ind w:left="14" w:right="66" w:firstLine="698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2.2.2.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Расширения доступности субъектов малого и среднего предпринимательства, «самозанятых» граждан к информации об имуществе, принадлежащем на праве собственности Ольгинскому сельскому поселения Полтавского муниципального района Омской области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указанным лицам. </w:t>
      </w:r>
    </w:p>
    <w:p w:rsidR="00CE10FB" w:rsidRPr="00932A5B" w:rsidRDefault="00CE10FB" w:rsidP="00CE10FB">
      <w:pPr>
        <w:spacing w:after="15" w:line="249" w:lineRule="auto"/>
        <w:ind w:left="0" w:right="57" w:firstLine="938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2.2.3.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>Реализации полномочий органов местного самоуправления Ольгинского сельского поселения Полтавского муниципального района Омской области по вопросам развития малого и среднего предпринимательства путем оказания имущественной поддержки субъектам малого и среднего предпринимательства, «самозанятым» гражданам.</w:t>
      </w:r>
    </w:p>
    <w:p w:rsidR="00CE10FB" w:rsidRPr="00932A5B" w:rsidRDefault="00CE10FB" w:rsidP="00CE10FB">
      <w:pPr>
        <w:spacing w:after="15" w:line="249" w:lineRule="auto"/>
        <w:ind w:left="0" w:right="57" w:firstLine="938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2.2.4. Повышения эффективности управления муниципальным имуществом, находящимся в собственности Ольгинского сельского поселения Полтавского муниципального района Омской области.</w:t>
      </w:r>
    </w:p>
    <w:p w:rsidR="00CE10FB" w:rsidRPr="00932A5B" w:rsidRDefault="00CE10FB" w:rsidP="00CE10FB">
      <w:pPr>
        <w:pStyle w:val="footnotedescription"/>
        <w:spacing w:after="78"/>
        <w:ind w:left="41" w:right="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2.3. Формирование и ведение перечня основывается на следующих основных принципах: </w:t>
      </w:r>
    </w:p>
    <w:p w:rsidR="00CE10FB" w:rsidRPr="00932A5B" w:rsidRDefault="00CE10FB" w:rsidP="00CE10FB">
      <w:pPr>
        <w:pStyle w:val="footnotedescription"/>
        <w:spacing w:after="0"/>
        <w:ind w:left="41" w:right="98"/>
        <w:rPr>
          <w:color w:val="auto"/>
          <w:sz w:val="24"/>
          <w:szCs w:val="24"/>
          <w:lang w:val="ru-RU"/>
        </w:rPr>
      </w:pPr>
      <w:r w:rsidRPr="00932A5B">
        <w:rPr>
          <w:rStyle w:val="footnotemark"/>
          <w:color w:val="auto"/>
          <w:sz w:val="24"/>
          <w:szCs w:val="24"/>
          <w:vertAlign w:val="baseline"/>
          <w:lang w:val="ru-RU"/>
        </w:rPr>
        <w:t>2.3.1.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CE10FB" w:rsidRPr="00932A5B" w:rsidRDefault="00CE10FB" w:rsidP="00CE10FB">
      <w:pPr>
        <w:spacing w:after="15" w:line="249" w:lineRule="auto"/>
        <w:ind w:left="0" w:right="57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2.3.2. Открытость и доступность сведений об имуществе в перечне. </w:t>
      </w:r>
    </w:p>
    <w:p w:rsidR="00CE10FB" w:rsidRPr="00932A5B" w:rsidRDefault="00CE10FB" w:rsidP="00CE10FB">
      <w:pPr>
        <w:ind w:left="14" w:right="66" w:firstLine="698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2.3.3.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Ежегодная актуализация перечня (до 1 ноября текущего года), </w:t>
      </w:r>
    </w:p>
    <w:p w:rsidR="00CE10FB" w:rsidRPr="00932A5B" w:rsidRDefault="00CE10FB" w:rsidP="00CE10FB">
      <w:pPr>
        <w:ind w:left="14" w:right="66" w:firstLine="701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«самозанятых» граждан, институтами развития в сфере малого и среднего предпринимательства в ходе формирования и дополнения перечня. </w:t>
      </w:r>
    </w:p>
    <w:p w:rsidR="00CE10FB" w:rsidRPr="00932A5B" w:rsidRDefault="00CE10FB" w:rsidP="00CE10FB">
      <w:pPr>
        <w:numPr>
          <w:ilvl w:val="1"/>
          <w:numId w:val="2"/>
        </w:numPr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«самозанятым» гражданам. </w:t>
      </w:r>
    </w:p>
    <w:p w:rsidR="00E71CAB" w:rsidRPr="00932A5B" w:rsidRDefault="00CE10FB" w:rsidP="00E71CAB">
      <w:pPr>
        <w:ind w:right="-5" w:firstLine="708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предпринимательства, «самозанятых» граждан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</w:t>
      </w:r>
      <w:r w:rsidRPr="00932A5B">
        <w:rPr>
          <w:color w:val="auto"/>
          <w:sz w:val="24"/>
          <w:szCs w:val="24"/>
          <w:lang w:val="ru-RU"/>
        </w:rPr>
        <w:lastRenderedPageBreak/>
        <w:t>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предпринимательства, «самозанятым» гражданам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№ 135-Ф</w:t>
      </w:r>
      <w:r w:rsidRPr="00932A5B">
        <w:rPr>
          <w:color w:val="auto"/>
          <w:sz w:val="24"/>
          <w:szCs w:val="24"/>
        </w:rPr>
        <w:footnoteReference w:id="1"/>
      </w:r>
      <w:r w:rsidRPr="00932A5B">
        <w:rPr>
          <w:color w:val="auto"/>
          <w:sz w:val="24"/>
          <w:szCs w:val="24"/>
          <w:lang w:val="ru-RU"/>
        </w:rPr>
        <w:t xml:space="preserve"> «О защите конкуренции». </w:t>
      </w:r>
      <w:r w:rsidR="00E71CAB" w:rsidRPr="00932A5B">
        <w:rPr>
          <w:color w:val="auto"/>
          <w:sz w:val="24"/>
          <w:szCs w:val="24"/>
          <w:lang w:val="ru-RU"/>
        </w:rPr>
        <w:t>В перечень муниципального имущества не включаются земельные участки, предусмотренные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CE10FB" w:rsidRPr="00932A5B" w:rsidRDefault="00CE10FB" w:rsidP="00CE10FB">
      <w:pPr>
        <w:spacing w:after="290"/>
        <w:ind w:left="14" w:right="66" w:firstLine="701"/>
        <w:rPr>
          <w:color w:val="auto"/>
          <w:sz w:val="24"/>
          <w:szCs w:val="24"/>
          <w:lang w:val="ru-RU"/>
        </w:rPr>
      </w:pPr>
    </w:p>
    <w:p w:rsidR="00CE10FB" w:rsidRPr="00932A5B" w:rsidRDefault="00CE10FB" w:rsidP="00CE10FB">
      <w:pPr>
        <w:numPr>
          <w:ilvl w:val="0"/>
          <w:numId w:val="2"/>
        </w:numPr>
        <w:spacing w:after="15" w:line="249" w:lineRule="auto"/>
        <w:ind w:right="819" w:hanging="281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Формирование, ведение и ежегодное дополнение перечня</w:t>
      </w:r>
    </w:p>
    <w:p w:rsidR="00CE10FB" w:rsidRPr="00932A5B" w:rsidRDefault="00CE10FB" w:rsidP="00CE10FB">
      <w:pPr>
        <w:pStyle w:val="footnotedescription"/>
        <w:numPr>
          <w:ilvl w:val="1"/>
          <w:numId w:val="4"/>
        </w:numPr>
        <w:spacing w:after="74" w:line="236" w:lineRule="auto"/>
        <w:ind w:left="0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Перечень, изменения и ежегодное дополнение в него утверждаются Постановлением Администрации Ольгинского сельского поселения Полтавского муниципального района Омской области. </w:t>
      </w:r>
    </w:p>
    <w:p w:rsidR="00CE10FB" w:rsidRPr="00932A5B" w:rsidRDefault="00CE10FB" w:rsidP="00CE10FB">
      <w:pPr>
        <w:numPr>
          <w:ilvl w:val="1"/>
          <w:numId w:val="4"/>
        </w:numPr>
        <w:spacing w:after="15" w:line="249" w:lineRule="auto"/>
        <w:ind w:left="0" w:right="-85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Перечень формируется в виде информационной базы данных,  содержащей объекты учета.</w:t>
      </w:r>
    </w:p>
    <w:p w:rsidR="00CE10FB" w:rsidRPr="00932A5B" w:rsidRDefault="00CE10FB" w:rsidP="00CE10FB">
      <w:pPr>
        <w:spacing w:after="61"/>
        <w:ind w:left="14" w:right="66" w:firstLine="695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3.3. Ведение перечня осуществляется уполномоченным органом в электронной форме. </w:t>
      </w:r>
    </w:p>
    <w:p w:rsidR="00CE10FB" w:rsidRPr="00932A5B" w:rsidRDefault="00CE10FB" w:rsidP="00CE10FB">
      <w:pPr>
        <w:spacing w:after="66"/>
        <w:ind w:left="0" w:right="66" w:firstLine="715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3.4. Сведения об утвержденном перечне, а также об изменениях, дополнениях, внесенных в перечень, представляются Администрацией Ольгинского сельского поселения Полтавского муниципального района Омской области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:rsidR="00CE10FB" w:rsidRPr="00932A5B" w:rsidRDefault="00CE10FB" w:rsidP="00CE10FB">
      <w:pPr>
        <w:spacing w:after="63"/>
        <w:ind w:left="0" w:right="66" w:firstLine="715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3.5. В перечень вносятся сведения об имуществе, соответствующем следующим критериям: </w:t>
      </w:r>
    </w:p>
    <w:p w:rsidR="00CE10FB" w:rsidRPr="00932A5B" w:rsidRDefault="00CE10FB" w:rsidP="00CE10FB">
      <w:pPr>
        <w:spacing w:after="66"/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3.5.1.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«самозанятых» граждан). </w:t>
      </w:r>
    </w:p>
    <w:p w:rsidR="00E60C39" w:rsidRPr="00932A5B" w:rsidRDefault="00E60C39" w:rsidP="00E60C3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8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            </w:t>
      </w:r>
      <w:r w:rsidR="00CE10FB" w:rsidRPr="00932A5B">
        <w:rPr>
          <w:color w:val="auto"/>
          <w:sz w:val="24"/>
          <w:szCs w:val="24"/>
          <w:lang w:val="ru-RU"/>
        </w:rPr>
        <w:t>3.5.2.</w:t>
      </w:r>
      <w:r w:rsidRPr="00932A5B">
        <w:rPr>
          <w:color w:val="auto"/>
          <w:sz w:val="24"/>
          <w:szCs w:val="24"/>
          <w:lang w:val="ru-RU"/>
        </w:rPr>
        <w:t xml:space="preserve"> </w:t>
      </w:r>
      <w:r w:rsidR="00932A5B" w:rsidRPr="00932A5B">
        <w:rPr>
          <w:color w:val="auto"/>
          <w:sz w:val="24"/>
          <w:szCs w:val="24"/>
          <w:lang w:val="ru-RU"/>
        </w:rPr>
        <w:t>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торгов.</w:t>
      </w:r>
    </w:p>
    <w:p w:rsidR="00CE10FB" w:rsidRPr="00932A5B" w:rsidRDefault="00CE10FB" w:rsidP="00E60C39">
      <w:pPr>
        <w:spacing w:after="62"/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3.5.3. Имущество не является объектом религиозного назначения. </w:t>
      </w:r>
    </w:p>
    <w:p w:rsidR="00CE10FB" w:rsidRPr="00932A5B" w:rsidRDefault="00CE10FB" w:rsidP="00CE10FB">
      <w:pPr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3.5.4. Имущество не является объектом незавершенного строительства</w:t>
      </w:r>
      <w:r w:rsidR="002E1E28" w:rsidRPr="00932A5B">
        <w:rPr>
          <w:color w:val="auto"/>
          <w:sz w:val="24"/>
          <w:szCs w:val="24"/>
          <w:lang w:val="ru-RU"/>
        </w:rPr>
        <w:t>.</w:t>
      </w:r>
      <w:r w:rsidRPr="00932A5B">
        <w:rPr>
          <w:color w:val="auto"/>
          <w:sz w:val="24"/>
          <w:szCs w:val="24"/>
          <w:lang w:val="ru-RU"/>
        </w:rPr>
        <w:t xml:space="preserve"> </w:t>
      </w:r>
    </w:p>
    <w:p w:rsidR="00CE10FB" w:rsidRPr="00932A5B" w:rsidRDefault="00CE10FB" w:rsidP="00CE10FB">
      <w:pPr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3.5.5.В отношении имущества Ольгинского сельского поселения Полтавского муниципального района Омской области не приняты решения о его отчуждении (продаже)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 </w:t>
      </w:r>
    </w:p>
    <w:p w:rsidR="00CE10FB" w:rsidRPr="00932A5B" w:rsidRDefault="00CE10FB" w:rsidP="00CE10FB">
      <w:pPr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3.5.6. Имущество не признано аварийным и подлежащим сносу</w:t>
      </w:r>
      <w:r w:rsidR="00B67B6E" w:rsidRPr="00932A5B">
        <w:rPr>
          <w:color w:val="auto"/>
          <w:sz w:val="24"/>
          <w:szCs w:val="24"/>
          <w:lang w:val="ru-RU"/>
        </w:rPr>
        <w:t xml:space="preserve"> или реконструкции</w:t>
      </w:r>
      <w:r w:rsidRPr="00932A5B">
        <w:rPr>
          <w:color w:val="auto"/>
          <w:sz w:val="24"/>
          <w:szCs w:val="24"/>
          <w:lang w:val="ru-RU"/>
        </w:rPr>
        <w:t xml:space="preserve">. </w:t>
      </w:r>
    </w:p>
    <w:p w:rsidR="002E1E28" w:rsidRPr="00932A5B" w:rsidRDefault="00CE10FB" w:rsidP="002E1E28">
      <w:pPr>
        <w:spacing w:after="62"/>
        <w:ind w:left="0" w:right="66" w:firstLine="709"/>
        <w:rPr>
          <w:color w:val="auto"/>
          <w:szCs w:val="28"/>
          <w:lang w:val="ru-RU"/>
        </w:rPr>
      </w:pPr>
      <w:r w:rsidRPr="00932A5B">
        <w:rPr>
          <w:color w:val="auto"/>
          <w:sz w:val="24"/>
          <w:szCs w:val="24"/>
          <w:lang w:val="ru-RU"/>
        </w:rPr>
        <w:lastRenderedPageBreak/>
        <w:t>3.5.7.</w:t>
      </w:r>
      <w:r w:rsidR="002E1E28" w:rsidRPr="00932A5B">
        <w:rPr>
          <w:color w:val="auto"/>
          <w:sz w:val="24"/>
          <w:szCs w:val="24"/>
          <w:lang w:val="ru-RU"/>
        </w:rPr>
        <w:t xml:space="preserve"> </w:t>
      </w:r>
      <w:r w:rsidR="002E1E28" w:rsidRPr="00932A5B">
        <w:rPr>
          <w:color w:val="auto"/>
          <w:szCs w:val="28"/>
          <w:lang w:val="ru-RU"/>
        </w:rPr>
        <w:t>Имущество не должно быть объектом жилищного фонда или объектом сети инженерно-технического обеспечения, к которому подключен объект жилищного фонда.</w:t>
      </w:r>
    </w:p>
    <w:p w:rsidR="00B67B6E" w:rsidRPr="00932A5B" w:rsidRDefault="00B67B6E" w:rsidP="00B67B6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4"/>
          <w:szCs w:val="24"/>
          <w:lang w:val="ru-RU"/>
        </w:rPr>
      </w:pPr>
      <w:r w:rsidRPr="00932A5B">
        <w:rPr>
          <w:color w:val="auto"/>
          <w:szCs w:val="28"/>
          <w:lang w:val="ru-RU"/>
        </w:rPr>
        <w:t xml:space="preserve">          3.5.8. </w:t>
      </w:r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Муниципальное имущество не подлежит приватизации в соответствии с прогнозным </w:t>
      </w:r>
      <w:hyperlink r:id="rId8" w:history="1">
        <w:r w:rsidRPr="00932A5B">
          <w:rPr>
            <w:rFonts w:eastAsiaTheme="minorHAnsi"/>
            <w:color w:val="auto"/>
            <w:sz w:val="24"/>
            <w:szCs w:val="24"/>
            <w:lang w:val="ru-RU"/>
          </w:rPr>
          <w:t>планом</w:t>
        </w:r>
      </w:hyperlink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 (программой) приватизации муниципального имущества.</w:t>
      </w:r>
    </w:p>
    <w:p w:rsidR="00B67B6E" w:rsidRPr="00932A5B" w:rsidRDefault="00B67B6E" w:rsidP="00B67B6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4"/>
          <w:szCs w:val="24"/>
          <w:lang w:val="ru-RU"/>
        </w:rPr>
      </w:pPr>
      <w:r w:rsidRPr="00932A5B">
        <w:rPr>
          <w:rFonts w:eastAsiaTheme="minorHAnsi"/>
          <w:color w:val="auto"/>
          <w:sz w:val="24"/>
          <w:szCs w:val="24"/>
          <w:lang w:val="ru-RU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67B6E" w:rsidRPr="00932A5B" w:rsidRDefault="00B67B6E" w:rsidP="00B67B6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4"/>
          <w:szCs w:val="24"/>
          <w:lang w:val="ru-RU"/>
        </w:rPr>
      </w:pPr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(пп. "з" введен </w:t>
      </w:r>
      <w:hyperlink r:id="rId9" w:history="1">
        <w:r w:rsidRPr="00932A5B">
          <w:rPr>
            <w:rFonts w:eastAsiaTheme="minorHAnsi"/>
            <w:color w:val="auto"/>
            <w:sz w:val="24"/>
            <w:szCs w:val="24"/>
            <w:lang w:val="ru-RU"/>
          </w:rPr>
          <w:t>Постановлением</w:t>
        </w:r>
      </w:hyperlink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 Правительства РФ от 18.05.2019 N 623)</w:t>
      </w:r>
    </w:p>
    <w:p w:rsidR="00B67B6E" w:rsidRPr="00932A5B" w:rsidRDefault="00B67B6E" w:rsidP="00B67B6E">
      <w:pPr>
        <w:autoSpaceDE w:val="0"/>
        <w:autoSpaceDN w:val="0"/>
        <w:adjustRightInd w:val="0"/>
        <w:spacing w:before="240" w:after="0" w:line="240" w:lineRule="auto"/>
        <w:ind w:left="0" w:right="0" w:firstLine="540"/>
        <w:rPr>
          <w:rFonts w:eastAsiaTheme="minorHAnsi"/>
          <w:color w:val="auto"/>
          <w:sz w:val="24"/>
          <w:szCs w:val="24"/>
          <w:lang w:val="ru-RU"/>
        </w:rPr>
      </w:pPr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  3.5.9. Земельный участок не относится к земельным участкам, предусмотренным </w:t>
      </w:r>
      <w:hyperlink r:id="rId10" w:history="1">
        <w:r w:rsidRPr="00932A5B">
          <w:rPr>
            <w:rFonts w:eastAsiaTheme="minorHAnsi"/>
            <w:color w:val="auto"/>
            <w:sz w:val="24"/>
            <w:szCs w:val="24"/>
            <w:lang w:val="ru-RU"/>
          </w:rPr>
          <w:t>подпунктами 1</w:t>
        </w:r>
      </w:hyperlink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 - </w:t>
      </w:r>
      <w:hyperlink r:id="rId11" w:history="1">
        <w:r w:rsidRPr="00932A5B">
          <w:rPr>
            <w:rFonts w:eastAsiaTheme="minorHAnsi"/>
            <w:color w:val="auto"/>
            <w:sz w:val="24"/>
            <w:szCs w:val="24"/>
            <w:lang w:val="ru-RU"/>
          </w:rPr>
          <w:t>10</w:t>
        </w:r>
      </w:hyperlink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, </w:t>
      </w:r>
      <w:hyperlink r:id="rId12" w:history="1">
        <w:r w:rsidRPr="00932A5B">
          <w:rPr>
            <w:rFonts w:eastAsiaTheme="minorHAnsi"/>
            <w:color w:val="auto"/>
            <w:sz w:val="24"/>
            <w:szCs w:val="24"/>
            <w:lang w:val="ru-RU"/>
          </w:rPr>
          <w:t>13</w:t>
        </w:r>
      </w:hyperlink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 - </w:t>
      </w:r>
      <w:hyperlink r:id="rId13" w:history="1">
        <w:r w:rsidRPr="00932A5B">
          <w:rPr>
            <w:rFonts w:eastAsiaTheme="minorHAnsi"/>
            <w:color w:val="auto"/>
            <w:sz w:val="24"/>
            <w:szCs w:val="24"/>
            <w:lang w:val="ru-RU"/>
          </w:rPr>
          <w:t>15</w:t>
        </w:r>
      </w:hyperlink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, </w:t>
      </w:r>
      <w:hyperlink r:id="rId14" w:history="1">
        <w:r w:rsidRPr="00932A5B">
          <w:rPr>
            <w:rFonts w:eastAsiaTheme="minorHAnsi"/>
            <w:color w:val="auto"/>
            <w:sz w:val="24"/>
            <w:szCs w:val="24"/>
            <w:lang w:val="ru-RU"/>
          </w:rPr>
          <w:t>18</w:t>
        </w:r>
      </w:hyperlink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 и </w:t>
      </w:r>
      <w:hyperlink r:id="rId15" w:history="1">
        <w:r w:rsidRPr="00932A5B">
          <w:rPr>
            <w:rFonts w:eastAsiaTheme="minorHAnsi"/>
            <w:color w:val="auto"/>
            <w:sz w:val="24"/>
            <w:szCs w:val="24"/>
            <w:lang w:val="ru-RU"/>
          </w:rPr>
          <w:t>19 пункта 8 статьи 39.11</w:t>
        </w:r>
      </w:hyperlink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67B6E" w:rsidRPr="00932A5B" w:rsidRDefault="00B67B6E" w:rsidP="00B67B6E">
      <w:pPr>
        <w:autoSpaceDE w:val="0"/>
        <w:autoSpaceDN w:val="0"/>
        <w:adjustRightInd w:val="0"/>
        <w:spacing w:before="240" w:after="0" w:line="240" w:lineRule="auto"/>
        <w:ind w:left="0" w:right="0" w:firstLine="0"/>
        <w:rPr>
          <w:rFonts w:eastAsiaTheme="minorHAnsi"/>
          <w:color w:val="auto"/>
          <w:sz w:val="24"/>
          <w:szCs w:val="24"/>
          <w:lang w:val="ru-RU"/>
        </w:rPr>
      </w:pPr>
      <w:r w:rsidRPr="00932A5B">
        <w:rPr>
          <w:rFonts w:eastAsiaTheme="minorHAnsi"/>
          <w:color w:val="auto"/>
          <w:sz w:val="24"/>
          <w:szCs w:val="24"/>
          <w:lang w:val="ru-RU"/>
        </w:rPr>
        <w:t xml:space="preserve">           3.5.10.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B67B6E" w:rsidRPr="00932A5B" w:rsidRDefault="00B67B6E" w:rsidP="002E1E28">
      <w:pPr>
        <w:spacing w:after="62"/>
        <w:ind w:left="0" w:right="66" w:firstLine="709"/>
        <w:rPr>
          <w:color w:val="auto"/>
          <w:sz w:val="24"/>
          <w:szCs w:val="24"/>
          <w:lang w:val="ru-RU"/>
        </w:rPr>
      </w:pPr>
    </w:p>
    <w:p w:rsidR="00CE10FB" w:rsidRPr="00932A5B" w:rsidRDefault="00CE10FB" w:rsidP="00CE10FB">
      <w:pPr>
        <w:ind w:left="1459" w:right="66" w:hanging="75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. </w:t>
      </w:r>
    </w:p>
    <w:p w:rsidR="00CE10FB" w:rsidRPr="00932A5B" w:rsidRDefault="00CE10FB" w:rsidP="00CE10FB">
      <w:pPr>
        <w:ind w:left="1377" w:right="66" w:firstLine="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3.6. Виды имущества, включаемые в Перечень: </w:t>
      </w:r>
    </w:p>
    <w:p w:rsidR="00CE10FB" w:rsidRPr="00932A5B" w:rsidRDefault="00CE10FB" w:rsidP="00CE10FB">
      <w:pPr>
        <w:spacing w:after="63"/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 </w:t>
      </w:r>
    </w:p>
    <w:p w:rsidR="00CE10FB" w:rsidRPr="00932A5B" w:rsidRDefault="00CE10FB" w:rsidP="00CE10FB">
      <w:pPr>
        <w:spacing w:after="63"/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3.6.2. Объекты недвижимого имущества, подключенные к сетям инженерно-технического обеспечения (или готовые для подключения) и имеющие подъездные пути. </w:t>
      </w:r>
    </w:p>
    <w:p w:rsidR="00CE10FB" w:rsidRPr="00932A5B" w:rsidRDefault="00CE10FB" w:rsidP="00CE10FB">
      <w:pPr>
        <w:spacing w:after="65"/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3.6.3. Объекты недвижимого имущества, планируемые к использованию под административные, торговые, офисные, производственные и иные цели. </w:t>
      </w:r>
    </w:p>
    <w:p w:rsidR="00CE10FB" w:rsidRPr="00932A5B" w:rsidRDefault="00CE10FB" w:rsidP="00CE10FB">
      <w:pPr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CE10FB" w:rsidRPr="00932A5B" w:rsidRDefault="00CE10FB" w:rsidP="00CE10FB">
      <w:pPr>
        <w:spacing w:after="63"/>
        <w:ind w:left="14"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</w:t>
      </w:r>
    </w:p>
    <w:p w:rsidR="00CE10FB" w:rsidRPr="00932A5B" w:rsidRDefault="00CE10FB" w:rsidP="00CE10FB">
      <w:pPr>
        <w:ind w:left="14"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 </w:t>
      </w:r>
    </w:p>
    <w:p w:rsidR="00CE10FB" w:rsidRPr="00932A5B" w:rsidRDefault="00CE10FB" w:rsidP="00CE10FB">
      <w:pPr>
        <w:spacing w:after="62"/>
        <w:ind w:left="749" w:right="66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3.6.6. Инвестиционные площадки. </w:t>
      </w:r>
    </w:p>
    <w:p w:rsidR="00CE10FB" w:rsidRPr="00932A5B" w:rsidRDefault="00CE10FB" w:rsidP="00A071E5">
      <w:pPr>
        <w:spacing w:after="62"/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3.7.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 </w:t>
      </w:r>
      <w:r w:rsidR="00A071E5" w:rsidRPr="00932A5B">
        <w:rPr>
          <w:color w:val="auto"/>
          <w:sz w:val="24"/>
          <w:szCs w:val="24"/>
          <w:lang w:val="ru-RU"/>
        </w:rPr>
        <w:t xml:space="preserve">Ольгинского </w:t>
      </w:r>
      <w:r w:rsidRPr="00932A5B">
        <w:rPr>
          <w:color w:val="auto"/>
          <w:sz w:val="24"/>
          <w:szCs w:val="24"/>
          <w:lang w:val="ru-RU"/>
        </w:rPr>
        <w:t xml:space="preserve">сельского поселения </w:t>
      </w:r>
      <w:r w:rsidR="00A071E5" w:rsidRPr="00932A5B">
        <w:rPr>
          <w:color w:val="auto"/>
          <w:sz w:val="24"/>
          <w:szCs w:val="24"/>
          <w:lang w:val="ru-RU"/>
        </w:rPr>
        <w:t xml:space="preserve">Полтавского </w:t>
      </w:r>
      <w:r w:rsidRPr="00932A5B">
        <w:rPr>
          <w:color w:val="auto"/>
          <w:sz w:val="24"/>
          <w:szCs w:val="24"/>
          <w:lang w:val="ru-RU"/>
        </w:rPr>
        <w:t xml:space="preserve">муниципального района Омской области на основе предложений федеральных органов исполнительной власти субъектов Российской Федерации, органов местного самоуправления, а также субъектов малого и среднего предпринимательства, «самозанятых» граждан,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 </w:t>
      </w:r>
    </w:p>
    <w:p w:rsidR="00A071E5" w:rsidRPr="00932A5B" w:rsidRDefault="00A071E5" w:rsidP="00A071E5">
      <w:pPr>
        <w:spacing w:after="65"/>
        <w:ind w:left="14"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lastRenderedPageBreak/>
        <w:t>3.8.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A071E5" w:rsidRPr="00932A5B" w:rsidRDefault="00A071E5" w:rsidP="00A071E5">
      <w:pPr>
        <w:spacing w:after="63"/>
        <w:ind w:left="14"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3.8.1.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О включении сведений об имуществе, в отношении которого поступило предложение, в перечень; </w:t>
      </w:r>
    </w:p>
    <w:p w:rsidR="00A071E5" w:rsidRPr="00932A5B" w:rsidRDefault="00A071E5" w:rsidP="00A071E5">
      <w:pPr>
        <w:spacing w:after="62"/>
        <w:ind w:left="14"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3.8.2.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Об исключении сведений об имуществе, в отношении которого поступило предложение, из перечня; </w:t>
      </w:r>
    </w:p>
    <w:p w:rsidR="00A071E5" w:rsidRPr="00932A5B" w:rsidRDefault="00A071E5" w:rsidP="00A071E5">
      <w:pPr>
        <w:ind w:left="749" w:right="66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3.8.3.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Об отказе в учете предложений. </w:t>
      </w:r>
    </w:p>
    <w:p w:rsidR="00A071E5" w:rsidRPr="00932A5B" w:rsidRDefault="00A071E5" w:rsidP="00A071E5">
      <w:pPr>
        <w:ind w:left="14"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3.9.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Решение об отказе в учете предложения о включении имущества в перечень принимается в следующих случаях: </w:t>
      </w:r>
    </w:p>
    <w:p w:rsidR="00A071E5" w:rsidRPr="00932A5B" w:rsidRDefault="00A071E5" w:rsidP="00A071E5">
      <w:pPr>
        <w:pStyle w:val="footnotedescription"/>
        <w:tabs>
          <w:tab w:val="left" w:pos="709"/>
        </w:tabs>
        <w:spacing w:after="0" w:line="259" w:lineRule="auto"/>
        <w:ind w:left="0" w:firstLine="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ab/>
        <w:t xml:space="preserve">3.9.1 имущество не соответствует критериям, установленным пунктом </w:t>
      </w:r>
    </w:p>
    <w:p w:rsidR="00A071E5" w:rsidRPr="00932A5B" w:rsidRDefault="00A071E5" w:rsidP="00A071E5">
      <w:pPr>
        <w:spacing w:after="62"/>
        <w:ind w:left="0" w:right="66" w:firstLine="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3.5 настоящего Порядка.</w:t>
      </w:r>
    </w:p>
    <w:p w:rsidR="00A071E5" w:rsidRPr="00932A5B" w:rsidRDefault="00A071E5" w:rsidP="00A071E5">
      <w:pPr>
        <w:pStyle w:val="footnotedescription"/>
        <w:spacing w:after="75"/>
        <w:ind w:left="0" w:right="78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3.9.2.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 </w:t>
      </w:r>
    </w:p>
    <w:p w:rsidR="00A071E5" w:rsidRPr="00932A5B" w:rsidRDefault="00A071E5" w:rsidP="00A071E5">
      <w:pPr>
        <w:pStyle w:val="footnotedescription"/>
        <w:spacing w:after="75"/>
        <w:ind w:left="0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3.9.3.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Индивидуально-определенные признаки движимого имущества не позволяют заключить в отношении него договор аренды или иной гражданско-правовой договор. </w:t>
      </w:r>
    </w:p>
    <w:p w:rsidR="00A071E5" w:rsidRPr="00932A5B" w:rsidRDefault="00A071E5" w:rsidP="00A071E5">
      <w:pPr>
        <w:pStyle w:val="footnotedescription"/>
        <w:spacing w:after="0"/>
        <w:ind w:left="0" w:right="73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3.10.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сведении об имуществе в перечень. </w:t>
      </w:r>
    </w:p>
    <w:p w:rsidR="00A071E5" w:rsidRPr="00932A5B" w:rsidRDefault="00A071E5" w:rsidP="00A071E5">
      <w:pPr>
        <w:spacing w:after="66"/>
        <w:ind w:left="14"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3.11.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Сведения о муниципальном имуществе Ольгинского сельского поселения Полтавского муниципального района Омской области могут быть исключены из перечня, если: </w:t>
      </w:r>
    </w:p>
    <w:p w:rsidR="00A071E5" w:rsidRPr="00932A5B" w:rsidRDefault="00A071E5" w:rsidP="00A071E5">
      <w:pPr>
        <w:spacing w:after="63"/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3.11.1 В течение 2 лет со дня включения сведений о муниципальном имуществе Ольгинского сельского поселения Полтавского муниципального района Омской области в перечень в отношении такого имущества от субъектов малого и среднего предпринимательства, «самозанятых» граждан не поступило: </w:t>
      </w:r>
    </w:p>
    <w:p w:rsidR="00A071E5" w:rsidRPr="00932A5B" w:rsidRDefault="00A071E5" w:rsidP="00A071E5">
      <w:pPr>
        <w:numPr>
          <w:ilvl w:val="0"/>
          <w:numId w:val="6"/>
        </w:numPr>
        <w:spacing w:after="62"/>
        <w:ind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пользования; </w:t>
      </w:r>
    </w:p>
    <w:p w:rsidR="00A071E5" w:rsidRPr="00932A5B" w:rsidRDefault="00A071E5" w:rsidP="00A071E5">
      <w:pPr>
        <w:numPr>
          <w:ilvl w:val="0"/>
          <w:numId w:val="6"/>
        </w:numPr>
        <w:spacing w:after="68"/>
        <w:ind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 </w:t>
      </w:r>
    </w:p>
    <w:p w:rsidR="00A071E5" w:rsidRPr="00932A5B" w:rsidRDefault="00A071E5" w:rsidP="00A071E5">
      <w:pPr>
        <w:spacing w:after="65"/>
        <w:ind w:left="14"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3.11.2.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 </w:t>
      </w:r>
    </w:p>
    <w:p w:rsidR="00A071E5" w:rsidRPr="00932A5B" w:rsidRDefault="00A071E5" w:rsidP="00A071E5">
      <w:pPr>
        <w:spacing w:after="63"/>
        <w:ind w:left="14"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3.11.3.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Отсутствует согласие со стороны субъекта малого и среднего предпринимательства, «самозанятого» гражданина, арендующего имущество. </w:t>
      </w:r>
    </w:p>
    <w:p w:rsidR="00A071E5" w:rsidRPr="00932A5B" w:rsidRDefault="00A071E5" w:rsidP="00A071E5">
      <w:pPr>
        <w:ind w:left="14" w:right="66" w:firstLine="720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3.11.4.</w:t>
      </w:r>
      <w:r w:rsidRPr="00932A5B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</w:t>
      </w:r>
      <w:r w:rsidRPr="00932A5B">
        <w:rPr>
          <w:color w:val="auto"/>
          <w:sz w:val="24"/>
          <w:szCs w:val="24"/>
          <w:lang w:val="ru-RU"/>
        </w:rPr>
        <w:t xml:space="preserve">Право собственности Ольгинского сельского поселения Полтавского муниципального района Омской области на имущество прекращено по решению суда или в ином установленном законом порядке. </w:t>
      </w:r>
    </w:p>
    <w:p w:rsidR="00A071E5" w:rsidRPr="00932A5B" w:rsidRDefault="00A071E5" w:rsidP="007C787E">
      <w:pPr>
        <w:spacing w:after="62"/>
        <w:ind w:left="0" w:right="66" w:firstLine="734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предпринимательства, «самозанятыми» гражданами по целевому назначению, имущество может быть сохранено в перечне, при условии предоставления его субъектам малого и среднего предпринимательства, </w:t>
      </w:r>
      <w:r w:rsidRPr="00932A5B">
        <w:rPr>
          <w:color w:val="auto"/>
          <w:sz w:val="24"/>
          <w:szCs w:val="24"/>
          <w:lang w:val="ru-RU"/>
        </w:rPr>
        <w:lastRenderedPageBreak/>
        <w:t>«самозанятым» гражданам на условиях, стимулирующих арендатора осуществить капитальный ремонт и (или) реконструкцию соответствующего объекта.</w:t>
      </w:r>
    </w:p>
    <w:p w:rsidR="007C787E" w:rsidRPr="00932A5B" w:rsidRDefault="007C787E" w:rsidP="007C787E">
      <w:pPr>
        <w:numPr>
          <w:ilvl w:val="0"/>
          <w:numId w:val="7"/>
        </w:numPr>
        <w:spacing w:after="222" w:line="249" w:lineRule="auto"/>
        <w:ind w:right="0" w:hanging="281"/>
        <w:jc w:val="center"/>
        <w:rPr>
          <w:color w:val="auto"/>
          <w:sz w:val="24"/>
          <w:szCs w:val="24"/>
        </w:rPr>
      </w:pPr>
      <w:r w:rsidRPr="00932A5B">
        <w:rPr>
          <w:color w:val="auto"/>
          <w:sz w:val="24"/>
          <w:szCs w:val="24"/>
        </w:rPr>
        <w:t xml:space="preserve">Опубликование перечня </w:t>
      </w:r>
    </w:p>
    <w:p w:rsidR="007C787E" w:rsidRPr="00932A5B" w:rsidRDefault="007C787E" w:rsidP="007C787E">
      <w:pPr>
        <w:numPr>
          <w:ilvl w:val="1"/>
          <w:numId w:val="7"/>
        </w:numPr>
        <w:spacing w:after="62"/>
        <w:ind w:right="66" w:hanging="492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Перечень и внесенные в него изменения подлежат: </w:t>
      </w:r>
    </w:p>
    <w:p w:rsidR="007C787E" w:rsidRPr="00932A5B" w:rsidRDefault="007C787E" w:rsidP="007C787E">
      <w:pPr>
        <w:numPr>
          <w:ilvl w:val="2"/>
          <w:numId w:val="7"/>
        </w:numPr>
        <w:spacing w:after="63"/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Размещению на официальном сайте Ольгинского сельского поселения Полтавского муниципального района Омской области в информационно-телекоммуникационной сети «Интернет» (в том числе в форме открытых данных) в течение 3 рабочих дней со дня утверждения. </w:t>
      </w:r>
    </w:p>
    <w:p w:rsidR="007C787E" w:rsidRPr="00932A5B" w:rsidRDefault="007C787E" w:rsidP="007C787E">
      <w:pPr>
        <w:numPr>
          <w:ilvl w:val="2"/>
          <w:numId w:val="7"/>
        </w:numPr>
        <w:ind w:left="0" w:right="66" w:firstLine="709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A071E5" w:rsidRPr="00932A5B" w:rsidRDefault="00A071E5" w:rsidP="007C787E">
      <w:pPr>
        <w:spacing w:after="62"/>
        <w:ind w:left="0" w:right="66" w:firstLine="709"/>
        <w:rPr>
          <w:color w:val="auto"/>
          <w:sz w:val="24"/>
          <w:szCs w:val="24"/>
          <w:lang w:val="ru-RU"/>
        </w:rPr>
      </w:pPr>
    </w:p>
    <w:p w:rsidR="00CE10FB" w:rsidRPr="00932A5B" w:rsidRDefault="00CE10F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AC38F7" w:rsidRPr="00932A5B" w:rsidRDefault="00AC38F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AC38F7" w:rsidRPr="00932A5B" w:rsidRDefault="00AC38F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AC38F7" w:rsidRPr="00932A5B" w:rsidRDefault="00AC38F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AC38F7" w:rsidRPr="00932A5B" w:rsidRDefault="00AC38F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AC38F7" w:rsidRPr="00932A5B" w:rsidRDefault="00AC38F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AC38F7" w:rsidRPr="00932A5B" w:rsidRDefault="00AC38F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AC38F7" w:rsidRPr="00932A5B" w:rsidRDefault="00AC38F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AC38F7" w:rsidRPr="00932A5B" w:rsidRDefault="00AC38F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AC38F7" w:rsidRPr="00932A5B" w:rsidRDefault="00AC38F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AC38F7" w:rsidRDefault="00AC38F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932A5B" w:rsidRPr="00932A5B" w:rsidRDefault="00932A5B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E40207" w:rsidRPr="00932A5B" w:rsidRDefault="00E4020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E40207" w:rsidRPr="00932A5B" w:rsidRDefault="00E40207" w:rsidP="00CE10FB">
      <w:pPr>
        <w:ind w:left="0" w:right="66" w:firstLine="709"/>
        <w:rPr>
          <w:color w:val="auto"/>
          <w:sz w:val="24"/>
          <w:szCs w:val="24"/>
          <w:lang w:val="ru-RU"/>
        </w:rPr>
      </w:pPr>
    </w:p>
    <w:p w:rsidR="007C787E" w:rsidRPr="00932A5B" w:rsidRDefault="007C787E" w:rsidP="007C787E">
      <w:pPr>
        <w:spacing w:after="0" w:line="239" w:lineRule="auto"/>
        <w:ind w:left="0" w:right="71" w:firstLine="0"/>
        <w:jc w:val="right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lastRenderedPageBreak/>
        <w:t xml:space="preserve">Приложение № </w:t>
      </w:r>
      <w:r w:rsidR="00F23B53" w:rsidRPr="00932A5B">
        <w:rPr>
          <w:color w:val="auto"/>
          <w:sz w:val="24"/>
          <w:szCs w:val="24"/>
        </w:rPr>
        <w:fldChar w:fldCharType="begin"/>
      </w:r>
      <w:r w:rsidRPr="00932A5B">
        <w:rPr>
          <w:color w:val="auto"/>
          <w:sz w:val="24"/>
          <w:szCs w:val="24"/>
          <w:lang w:val="ru-RU"/>
        </w:rPr>
        <w:instrText xml:space="preserve"> </w:instrText>
      </w:r>
      <w:r w:rsidRPr="00932A5B">
        <w:rPr>
          <w:color w:val="auto"/>
          <w:sz w:val="24"/>
          <w:szCs w:val="24"/>
        </w:rPr>
        <w:instrText>PAGE</w:instrText>
      </w:r>
      <w:r w:rsidRPr="00932A5B">
        <w:rPr>
          <w:color w:val="auto"/>
          <w:sz w:val="24"/>
          <w:szCs w:val="24"/>
          <w:lang w:val="ru-RU"/>
        </w:rPr>
        <w:instrText xml:space="preserve">   \* </w:instrText>
      </w:r>
      <w:r w:rsidRPr="00932A5B">
        <w:rPr>
          <w:color w:val="auto"/>
          <w:sz w:val="24"/>
          <w:szCs w:val="24"/>
        </w:rPr>
        <w:instrText>MERGEFORMAT</w:instrText>
      </w:r>
      <w:r w:rsidRPr="00932A5B">
        <w:rPr>
          <w:color w:val="auto"/>
          <w:sz w:val="24"/>
          <w:szCs w:val="24"/>
          <w:lang w:val="ru-RU"/>
        </w:rPr>
        <w:instrText xml:space="preserve"> </w:instrText>
      </w:r>
      <w:r w:rsidR="00F23B53" w:rsidRPr="00932A5B">
        <w:rPr>
          <w:color w:val="auto"/>
          <w:sz w:val="24"/>
          <w:szCs w:val="24"/>
        </w:rPr>
        <w:fldChar w:fldCharType="separate"/>
      </w:r>
      <w:r w:rsidR="000C790D" w:rsidRPr="000C790D">
        <w:rPr>
          <w:noProof/>
          <w:color w:val="auto"/>
          <w:sz w:val="24"/>
          <w:szCs w:val="24"/>
          <w:lang w:val="ru-RU"/>
        </w:rPr>
        <w:t>8</w:t>
      </w:r>
      <w:r w:rsidR="00F23B53" w:rsidRPr="00932A5B">
        <w:rPr>
          <w:color w:val="auto"/>
          <w:sz w:val="24"/>
          <w:szCs w:val="24"/>
        </w:rPr>
        <w:fldChar w:fldCharType="end"/>
      </w:r>
      <w:r w:rsidRPr="00932A5B">
        <w:rPr>
          <w:color w:val="auto"/>
          <w:sz w:val="24"/>
          <w:szCs w:val="24"/>
          <w:lang w:val="ru-RU"/>
        </w:rPr>
        <w:t xml:space="preserve">  к Порядку </w:t>
      </w:r>
    </w:p>
    <w:p w:rsidR="007C787E" w:rsidRPr="00932A5B" w:rsidRDefault="007C787E" w:rsidP="007C787E">
      <w:pPr>
        <w:spacing w:after="0" w:line="259" w:lineRule="auto"/>
        <w:ind w:left="0" w:right="70" w:firstLine="0"/>
        <w:jc w:val="center"/>
        <w:rPr>
          <w:color w:val="auto"/>
          <w:sz w:val="24"/>
          <w:szCs w:val="24"/>
          <w:lang w:val="ru-RU"/>
        </w:rPr>
      </w:pPr>
    </w:p>
    <w:p w:rsidR="007C787E" w:rsidRPr="00932A5B" w:rsidRDefault="007C787E" w:rsidP="007C787E">
      <w:pPr>
        <w:spacing w:after="0" w:line="240" w:lineRule="auto"/>
        <w:ind w:left="459" w:right="0" w:hanging="425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ПЕРЕЧЕНЬ</w:t>
      </w:r>
    </w:p>
    <w:p w:rsidR="007C787E" w:rsidRPr="00932A5B" w:rsidRDefault="007C787E" w:rsidP="007C787E">
      <w:pPr>
        <w:spacing w:after="0"/>
        <w:ind w:left="843" w:right="146" w:hanging="365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движимого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предпринимательства, физическим лицам, не являющимся индивидуальными  предпринимателями и применяющим специальный налоговый режим «Налог на профессиональный доход»</w:t>
      </w:r>
    </w:p>
    <w:p w:rsidR="007C787E" w:rsidRPr="00932A5B" w:rsidRDefault="007C787E" w:rsidP="007C787E">
      <w:pPr>
        <w:spacing w:after="0" w:line="259" w:lineRule="auto"/>
        <w:ind w:left="235" w:right="0" w:firstLine="0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 </w:t>
      </w:r>
    </w:p>
    <w:tbl>
      <w:tblPr>
        <w:tblW w:w="10396" w:type="dxa"/>
        <w:tblInd w:w="-43" w:type="dxa"/>
        <w:tblLayout w:type="fixed"/>
        <w:tblCellMar>
          <w:top w:w="49" w:type="dxa"/>
          <w:left w:w="0" w:type="dxa"/>
          <w:right w:w="7" w:type="dxa"/>
        </w:tblCellMar>
        <w:tblLook w:val="04A0"/>
      </w:tblPr>
      <w:tblGrid>
        <w:gridCol w:w="705"/>
        <w:gridCol w:w="3170"/>
        <w:gridCol w:w="2127"/>
        <w:gridCol w:w="27"/>
        <w:gridCol w:w="1532"/>
        <w:gridCol w:w="1417"/>
        <w:gridCol w:w="1418"/>
      </w:tblGrid>
      <w:tr w:rsidR="007C787E" w:rsidRPr="00932A5B" w:rsidTr="00E40207">
        <w:trPr>
          <w:trHeight w:val="133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32A5B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№ </w:t>
            </w:r>
          </w:p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32A5B">
              <w:rPr>
                <w:color w:val="auto"/>
                <w:sz w:val="24"/>
                <w:szCs w:val="24"/>
                <w:lang w:val="ru-RU"/>
              </w:rP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6" w:right="13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Государственный регистрационный (при наличии) </w:t>
            </w:r>
          </w:p>
        </w:tc>
        <w:tc>
          <w:tcPr>
            <w:tcW w:w="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-9" w:right="0" w:firstLine="559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Наименование  </w:t>
            </w:r>
            <w:r w:rsidRPr="00932A5B">
              <w:rPr>
                <w:color w:val="auto"/>
                <w:sz w:val="24"/>
                <w:szCs w:val="24"/>
              </w:rPr>
              <w:tab/>
              <w:t xml:space="preserve">объекта учета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63" w:firstLine="0"/>
              <w:jc w:val="righ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Марка, модель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192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Год выпуска </w:t>
            </w:r>
          </w:p>
        </w:tc>
      </w:tr>
      <w:tr w:rsidR="007C787E" w:rsidRPr="00932A5B" w:rsidTr="00E40207">
        <w:trPr>
          <w:trHeight w:val="35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123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7C787E" w:rsidRPr="00932A5B" w:rsidTr="00E40207">
        <w:trPr>
          <w:trHeight w:val="35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123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7C787E" w:rsidRPr="00932A5B" w:rsidTr="00E40207">
        <w:trPr>
          <w:trHeight w:val="36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123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7C787E" w:rsidRPr="00932A5B" w:rsidRDefault="007C787E" w:rsidP="007C787E">
      <w:pPr>
        <w:spacing w:after="181" w:line="259" w:lineRule="auto"/>
        <w:ind w:left="238" w:right="0" w:firstLine="0"/>
        <w:jc w:val="left"/>
        <w:rPr>
          <w:color w:val="auto"/>
          <w:sz w:val="24"/>
          <w:szCs w:val="24"/>
        </w:rPr>
      </w:pPr>
      <w:r w:rsidRPr="00932A5B">
        <w:rPr>
          <w:color w:val="auto"/>
          <w:sz w:val="24"/>
          <w:szCs w:val="24"/>
        </w:rPr>
        <w:t xml:space="preserve"> </w:t>
      </w:r>
    </w:p>
    <w:p w:rsidR="007C787E" w:rsidRPr="00932A5B" w:rsidRDefault="007C787E" w:rsidP="007C787E">
      <w:pPr>
        <w:spacing w:after="0" w:line="238" w:lineRule="auto"/>
        <w:ind w:left="7524" w:right="7580" w:firstLine="0"/>
        <w:jc w:val="center"/>
        <w:rPr>
          <w:color w:val="auto"/>
          <w:sz w:val="24"/>
          <w:szCs w:val="24"/>
        </w:rPr>
      </w:pPr>
      <w:r w:rsidRPr="00932A5B">
        <w:rPr>
          <w:b/>
          <w:color w:val="auto"/>
          <w:sz w:val="24"/>
          <w:szCs w:val="24"/>
        </w:rPr>
        <w:t xml:space="preserve">     </w:t>
      </w: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7C787E" w:rsidRPr="00932A5B" w:rsidRDefault="007C787E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lastRenderedPageBreak/>
        <w:t>Приложение № 2 к Порядку</w:t>
      </w:r>
    </w:p>
    <w:p w:rsidR="007C787E" w:rsidRPr="00932A5B" w:rsidRDefault="007C787E" w:rsidP="007C787E">
      <w:pPr>
        <w:spacing w:after="0" w:line="259" w:lineRule="auto"/>
        <w:ind w:left="0" w:right="0" w:firstLine="0"/>
        <w:jc w:val="right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 </w:t>
      </w:r>
    </w:p>
    <w:p w:rsidR="007C787E" w:rsidRPr="00932A5B" w:rsidRDefault="007C787E" w:rsidP="007C787E">
      <w:pPr>
        <w:pStyle w:val="1"/>
        <w:ind w:left="153" w:right="19"/>
        <w:rPr>
          <w:color w:val="auto"/>
          <w:sz w:val="24"/>
          <w:szCs w:val="24"/>
        </w:rPr>
      </w:pPr>
      <w:r w:rsidRPr="00932A5B">
        <w:rPr>
          <w:color w:val="auto"/>
          <w:sz w:val="24"/>
          <w:szCs w:val="24"/>
        </w:rPr>
        <w:t xml:space="preserve">ПЕРЕЧЕНЬ </w:t>
      </w:r>
    </w:p>
    <w:p w:rsidR="007C787E" w:rsidRPr="00932A5B" w:rsidRDefault="007C787E" w:rsidP="007C787E">
      <w:pPr>
        <w:spacing w:after="0"/>
        <w:ind w:left="0" w:right="146" w:firstLine="346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недвижимого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предпринимательства, физическим лицам, не являющимся индивидуальными  предпринимателями и применяющим специальный налоговый режим «Налог на профессиональный доход»</w:t>
      </w:r>
    </w:p>
    <w:p w:rsidR="007C787E" w:rsidRPr="00932A5B" w:rsidRDefault="007C787E" w:rsidP="007C787E">
      <w:pPr>
        <w:spacing w:after="160" w:line="259" w:lineRule="auto"/>
        <w:ind w:left="192" w:right="0" w:firstLine="0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 </w:t>
      </w:r>
    </w:p>
    <w:tbl>
      <w:tblPr>
        <w:tblW w:w="10398" w:type="dxa"/>
        <w:tblInd w:w="-43" w:type="dxa"/>
        <w:tblLayout w:type="fixed"/>
        <w:tblCellMar>
          <w:top w:w="26" w:type="dxa"/>
          <w:left w:w="7" w:type="dxa"/>
          <w:right w:w="104" w:type="dxa"/>
        </w:tblCellMar>
        <w:tblLook w:val="04A0"/>
      </w:tblPr>
      <w:tblGrid>
        <w:gridCol w:w="677"/>
        <w:gridCol w:w="2634"/>
        <w:gridCol w:w="1701"/>
        <w:gridCol w:w="1417"/>
        <w:gridCol w:w="2268"/>
        <w:gridCol w:w="1701"/>
      </w:tblGrid>
      <w:tr w:rsidR="007C787E" w:rsidRPr="00932A5B" w:rsidTr="00AC38F7">
        <w:trPr>
          <w:trHeight w:val="132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№ </w:t>
            </w:r>
          </w:p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96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2A5B">
              <w:rPr>
                <w:color w:val="auto"/>
                <w:sz w:val="24"/>
                <w:szCs w:val="24"/>
                <w:lang w:val="ru-RU"/>
              </w:rPr>
              <w:t xml:space="preserve">Категория объекта </w:t>
            </w:r>
          </w:p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2A5B">
              <w:rPr>
                <w:color w:val="auto"/>
                <w:sz w:val="24"/>
                <w:szCs w:val="24"/>
                <w:lang w:val="ru-RU"/>
              </w:rPr>
              <w:t xml:space="preserve">(здание, сооружение, строение, нежилое помещение)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88" w:right="0" w:firstLine="0"/>
              <w:jc w:val="center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164" w:firstLine="0"/>
              <w:jc w:val="righ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Площадь объекта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Назначение объекта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Год ввода в эксплуатацию </w:t>
            </w:r>
          </w:p>
        </w:tc>
      </w:tr>
      <w:tr w:rsidR="007C787E" w:rsidRPr="00932A5B" w:rsidTr="00AC38F7">
        <w:trPr>
          <w:trHeight w:val="3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7C787E" w:rsidRPr="00932A5B" w:rsidTr="00AC38F7">
        <w:trPr>
          <w:trHeight w:val="34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7C787E" w:rsidRPr="00932A5B" w:rsidTr="00AC38F7">
        <w:trPr>
          <w:trHeight w:val="35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7C787E" w:rsidRPr="00932A5B" w:rsidRDefault="007C787E" w:rsidP="007C787E">
      <w:pPr>
        <w:spacing w:after="424" w:line="259" w:lineRule="auto"/>
        <w:ind w:left="192" w:right="0" w:firstLine="0"/>
        <w:jc w:val="center"/>
        <w:rPr>
          <w:color w:val="auto"/>
          <w:sz w:val="24"/>
          <w:szCs w:val="24"/>
        </w:rPr>
      </w:pPr>
      <w:r w:rsidRPr="00932A5B">
        <w:rPr>
          <w:color w:val="auto"/>
          <w:sz w:val="24"/>
          <w:szCs w:val="24"/>
        </w:rPr>
        <w:t xml:space="preserve"> </w:t>
      </w:r>
      <w:r w:rsidRPr="00932A5B">
        <w:rPr>
          <w:b/>
          <w:color w:val="auto"/>
          <w:sz w:val="24"/>
          <w:szCs w:val="24"/>
        </w:rPr>
        <w:t xml:space="preserve"> </w:t>
      </w:r>
    </w:p>
    <w:p w:rsidR="00AC38F7" w:rsidRPr="00932A5B" w:rsidRDefault="00AC38F7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AC38F7" w:rsidRPr="00932A5B" w:rsidRDefault="00AC38F7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932A5B" w:rsidRDefault="00932A5B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</w:p>
    <w:p w:rsidR="007C787E" w:rsidRPr="00932A5B" w:rsidRDefault="007C787E" w:rsidP="007C787E">
      <w:pPr>
        <w:spacing w:after="12" w:line="249" w:lineRule="auto"/>
        <w:ind w:left="29" w:right="56"/>
        <w:jc w:val="right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lastRenderedPageBreak/>
        <w:t>Приложение № 3 к Порядку</w:t>
      </w:r>
    </w:p>
    <w:p w:rsidR="007C787E" w:rsidRPr="00932A5B" w:rsidRDefault="007C787E" w:rsidP="007C787E">
      <w:pPr>
        <w:spacing w:after="0" w:line="259" w:lineRule="auto"/>
        <w:ind w:left="211" w:right="0" w:firstLine="0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 </w:t>
      </w:r>
    </w:p>
    <w:p w:rsidR="007C787E" w:rsidRPr="00932A5B" w:rsidRDefault="007C787E" w:rsidP="007C787E">
      <w:pPr>
        <w:pStyle w:val="1"/>
        <w:ind w:left="153"/>
        <w:rPr>
          <w:color w:val="auto"/>
          <w:sz w:val="24"/>
          <w:szCs w:val="24"/>
        </w:rPr>
      </w:pPr>
      <w:r w:rsidRPr="00932A5B">
        <w:rPr>
          <w:color w:val="auto"/>
          <w:sz w:val="24"/>
          <w:szCs w:val="24"/>
        </w:rPr>
        <w:t>ПЕРЕЧЕНЬ</w:t>
      </w:r>
    </w:p>
    <w:p w:rsidR="007C787E" w:rsidRPr="00932A5B" w:rsidRDefault="007C787E" w:rsidP="007C787E">
      <w:pPr>
        <w:spacing w:after="0"/>
        <w:ind w:left="0" w:right="146" w:firstLine="518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>недвижимого муниципального имущества (земельных участков),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предпринимательства, физическим лицам, не являющимся индивидуальными  предпринимателями и применяющим специальный налоговый режим «Налог на профессиональный доход»</w:t>
      </w:r>
    </w:p>
    <w:p w:rsidR="007C787E" w:rsidRPr="00932A5B" w:rsidRDefault="007C787E" w:rsidP="007C787E">
      <w:pPr>
        <w:spacing w:after="0" w:line="259" w:lineRule="auto"/>
        <w:ind w:left="0" w:right="48" w:firstLine="0"/>
        <w:jc w:val="center"/>
        <w:rPr>
          <w:color w:val="auto"/>
          <w:sz w:val="24"/>
          <w:szCs w:val="24"/>
          <w:lang w:val="ru-RU"/>
        </w:rPr>
      </w:pPr>
      <w:r w:rsidRPr="00932A5B">
        <w:rPr>
          <w:color w:val="auto"/>
          <w:sz w:val="24"/>
          <w:szCs w:val="24"/>
          <w:lang w:val="ru-RU"/>
        </w:rPr>
        <w:t xml:space="preserve"> </w:t>
      </w:r>
    </w:p>
    <w:tbl>
      <w:tblPr>
        <w:tblW w:w="10398" w:type="dxa"/>
        <w:tblInd w:w="-43" w:type="dxa"/>
        <w:tblCellMar>
          <w:top w:w="26" w:type="dxa"/>
          <w:left w:w="7" w:type="dxa"/>
          <w:right w:w="0" w:type="dxa"/>
        </w:tblCellMar>
        <w:tblLook w:val="04A0"/>
      </w:tblPr>
      <w:tblGrid>
        <w:gridCol w:w="670"/>
        <w:gridCol w:w="1932"/>
        <w:gridCol w:w="2126"/>
        <w:gridCol w:w="1701"/>
        <w:gridCol w:w="1843"/>
        <w:gridCol w:w="2126"/>
      </w:tblGrid>
      <w:tr w:rsidR="007C787E" w:rsidRPr="00932A5B" w:rsidTr="00E40207">
        <w:trPr>
          <w:trHeight w:val="99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№ </w:t>
            </w:r>
          </w:p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84" w:firstLine="0"/>
              <w:jc w:val="center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Адрес земельного участка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237" w:firstLine="0"/>
              <w:jc w:val="right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Площадь земельного участка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32A5B">
              <w:rPr>
                <w:color w:val="auto"/>
                <w:sz w:val="24"/>
                <w:szCs w:val="24"/>
              </w:rPr>
              <w:t xml:space="preserve">Разрешенное использование земельного участка </w:t>
            </w:r>
          </w:p>
        </w:tc>
      </w:tr>
      <w:tr w:rsidR="007C787E" w:rsidRPr="00932A5B" w:rsidTr="00E40207">
        <w:trPr>
          <w:trHeight w:val="3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7C787E" w:rsidRPr="00932A5B" w:rsidTr="00E40207">
        <w:trPr>
          <w:trHeight w:val="34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7C787E" w:rsidRPr="00932A5B" w:rsidTr="00E40207">
        <w:trPr>
          <w:trHeight w:val="36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87E" w:rsidRPr="00932A5B" w:rsidRDefault="007C787E" w:rsidP="001D502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2A5B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7C787E" w:rsidRPr="00932A5B" w:rsidRDefault="007C787E" w:rsidP="007C787E">
      <w:pPr>
        <w:spacing w:after="0" w:line="259" w:lineRule="auto"/>
        <w:ind w:left="211" w:right="0" w:firstLine="0"/>
        <w:jc w:val="center"/>
        <w:rPr>
          <w:color w:val="auto"/>
          <w:sz w:val="24"/>
          <w:szCs w:val="24"/>
        </w:rPr>
      </w:pPr>
      <w:r w:rsidRPr="00932A5B">
        <w:rPr>
          <w:color w:val="auto"/>
          <w:sz w:val="24"/>
          <w:szCs w:val="24"/>
        </w:rPr>
        <w:t xml:space="preserve"> </w:t>
      </w:r>
    </w:p>
    <w:p w:rsidR="00CE10FB" w:rsidRPr="00932A5B" w:rsidRDefault="00CE10FB" w:rsidP="00CE10FB">
      <w:pPr>
        <w:spacing w:after="63"/>
        <w:ind w:left="0" w:right="66" w:firstLine="709"/>
        <w:rPr>
          <w:color w:val="auto"/>
          <w:sz w:val="24"/>
          <w:szCs w:val="24"/>
          <w:lang w:val="ru-RU"/>
        </w:rPr>
      </w:pPr>
    </w:p>
    <w:p w:rsidR="008C462E" w:rsidRPr="00932A5B" w:rsidRDefault="00DB5859">
      <w:pPr>
        <w:rPr>
          <w:color w:val="auto"/>
          <w:sz w:val="24"/>
          <w:szCs w:val="24"/>
          <w:lang w:val="ru-RU"/>
        </w:rPr>
      </w:pPr>
    </w:p>
    <w:sectPr w:rsidR="008C462E" w:rsidRPr="00932A5B" w:rsidSect="00A071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59" w:rsidRDefault="00DB5859" w:rsidP="00CE10FB">
      <w:pPr>
        <w:spacing w:after="0" w:line="240" w:lineRule="auto"/>
      </w:pPr>
      <w:r>
        <w:separator/>
      </w:r>
    </w:p>
  </w:endnote>
  <w:endnote w:type="continuationSeparator" w:id="0">
    <w:p w:rsidR="00DB5859" w:rsidRDefault="00DB5859" w:rsidP="00CE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59" w:rsidRDefault="00DB5859" w:rsidP="00CE10FB">
      <w:pPr>
        <w:spacing w:after="0" w:line="240" w:lineRule="auto"/>
      </w:pPr>
      <w:r>
        <w:separator/>
      </w:r>
    </w:p>
  </w:footnote>
  <w:footnote w:type="continuationSeparator" w:id="0">
    <w:p w:rsidR="00DB5859" w:rsidRDefault="00DB5859" w:rsidP="00CE10FB">
      <w:pPr>
        <w:spacing w:after="0" w:line="240" w:lineRule="auto"/>
      </w:pPr>
      <w:r>
        <w:continuationSeparator/>
      </w:r>
    </w:p>
  </w:footnote>
  <w:footnote w:id="1">
    <w:p w:rsidR="00CE10FB" w:rsidRPr="000239E0" w:rsidRDefault="00CE10FB" w:rsidP="00CE10FB">
      <w:pPr>
        <w:pStyle w:val="footnotedescription"/>
        <w:spacing w:after="0" w:line="235" w:lineRule="auto"/>
        <w:ind w:right="0" w:firstLine="701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643"/>
    <w:multiLevelType w:val="hybridMultilevel"/>
    <w:tmpl w:val="04D005CE"/>
    <w:lvl w:ilvl="0" w:tplc="197AD62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6E2B81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302D14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2B24D1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F96825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8B2AA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5588D7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EE8BF2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9BE91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0F33F5"/>
    <w:multiLevelType w:val="multilevel"/>
    <w:tmpl w:val="E8AE1F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5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2"/>
      <w:numFmt w:val="decimal"/>
      <w:lvlText w:val="%1.%2.%3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46237579"/>
    <w:multiLevelType w:val="hybridMultilevel"/>
    <w:tmpl w:val="EDDCC7F2"/>
    <w:lvl w:ilvl="0" w:tplc="4268E5EC">
      <w:start w:val="1"/>
      <w:numFmt w:val="decimal"/>
      <w:lvlText w:val="%1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62EBA8">
      <w:start w:val="1"/>
      <w:numFmt w:val="lowerLetter"/>
      <w:lvlText w:val="%2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423D2">
      <w:start w:val="1"/>
      <w:numFmt w:val="lowerRoman"/>
      <w:lvlText w:val="%3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0D056">
      <w:start w:val="1"/>
      <w:numFmt w:val="decimal"/>
      <w:lvlText w:val="%4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A0092">
      <w:start w:val="1"/>
      <w:numFmt w:val="lowerLetter"/>
      <w:lvlText w:val="%5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4E564">
      <w:start w:val="1"/>
      <w:numFmt w:val="lowerRoman"/>
      <w:lvlText w:val="%6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CE796">
      <w:start w:val="1"/>
      <w:numFmt w:val="decimal"/>
      <w:lvlText w:val="%7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D095BE">
      <w:start w:val="1"/>
      <w:numFmt w:val="lowerLetter"/>
      <w:lvlText w:val="%8"/>
      <w:lvlJc w:val="left"/>
      <w:pPr>
        <w:ind w:left="7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B0DDF2">
      <w:start w:val="1"/>
      <w:numFmt w:val="lowerRoman"/>
      <w:lvlText w:val="%9"/>
      <w:lvlJc w:val="left"/>
      <w:pPr>
        <w:ind w:left="7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9011BC"/>
    <w:multiLevelType w:val="multilevel"/>
    <w:tmpl w:val="7A126A7C"/>
    <w:lvl w:ilvl="0">
      <w:start w:val="4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5C8B195F"/>
    <w:multiLevelType w:val="hybridMultilevel"/>
    <w:tmpl w:val="D304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B29BF"/>
    <w:multiLevelType w:val="multilevel"/>
    <w:tmpl w:val="1A0ED796"/>
    <w:lvl w:ilvl="0">
      <w:start w:val="2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6E38336D"/>
    <w:multiLevelType w:val="multilevel"/>
    <w:tmpl w:val="374A9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0FB"/>
    <w:rsid w:val="00094CA9"/>
    <w:rsid w:val="000C790D"/>
    <w:rsid w:val="00154BAD"/>
    <w:rsid w:val="002E1E28"/>
    <w:rsid w:val="004943AD"/>
    <w:rsid w:val="0051326A"/>
    <w:rsid w:val="0058103B"/>
    <w:rsid w:val="007C787E"/>
    <w:rsid w:val="007E2324"/>
    <w:rsid w:val="00835B4C"/>
    <w:rsid w:val="008522BC"/>
    <w:rsid w:val="00932A5B"/>
    <w:rsid w:val="009C0B24"/>
    <w:rsid w:val="00A071E5"/>
    <w:rsid w:val="00AC38F7"/>
    <w:rsid w:val="00B67B6E"/>
    <w:rsid w:val="00C0740A"/>
    <w:rsid w:val="00C262E6"/>
    <w:rsid w:val="00C43AAC"/>
    <w:rsid w:val="00CE10FB"/>
    <w:rsid w:val="00D278A7"/>
    <w:rsid w:val="00DB5859"/>
    <w:rsid w:val="00E40207"/>
    <w:rsid w:val="00E60C39"/>
    <w:rsid w:val="00E71CAB"/>
    <w:rsid w:val="00E85225"/>
    <w:rsid w:val="00F23B53"/>
    <w:rsid w:val="00F476E9"/>
    <w:rsid w:val="00F6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FB"/>
    <w:pPr>
      <w:spacing w:after="3" w:line="248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7C787E"/>
    <w:pPr>
      <w:keepNext/>
      <w:keepLines/>
      <w:spacing w:after="0" w:line="259" w:lineRule="auto"/>
      <w:ind w:left="48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CE10FB"/>
    <w:pPr>
      <w:spacing w:after="61" w:line="237" w:lineRule="auto"/>
      <w:ind w:left="19" w:right="77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footnotedescriptionChar">
    <w:name w:val="footnote description Char"/>
    <w:link w:val="footnotedescription"/>
    <w:rsid w:val="00CE10FB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footnotemark">
    <w:name w:val="footnote mark"/>
    <w:hidden/>
    <w:rsid w:val="00CE10FB"/>
    <w:rPr>
      <w:rFonts w:ascii="Times New Roman" w:eastAsia="Times New Roman" w:hAnsi="Times New Roman" w:cs="Times New Roman"/>
      <w:color w:val="000000"/>
      <w:sz w:val="42"/>
      <w:vertAlign w:val="superscript"/>
    </w:rPr>
  </w:style>
  <w:style w:type="paragraph" w:styleId="a3">
    <w:name w:val="No Spacing"/>
    <w:uiPriority w:val="1"/>
    <w:qFormat/>
    <w:rsid w:val="00CE10F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CE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787E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7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CA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footer"/>
    <w:basedOn w:val="a"/>
    <w:link w:val="a7"/>
    <w:uiPriority w:val="99"/>
    <w:unhideWhenUsed/>
    <w:rsid w:val="00E7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CA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C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90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121C7DE1E21EBB4D718D529E6EDBBE0017032E99729C9D68F4FD9B0B5A12B7D80D24ECE0EB8E70F49A835CC84D467575A1B93F4DA78F9F2c9E" TargetMode="External"/><Relationship Id="rId13" Type="http://schemas.openxmlformats.org/officeDocument/2006/relationships/hyperlink" Target="consultantplus://offline/ref=3003334191ECD3E4665FF753EAD192E0E7408BC8D3D77F3A84B1995E473DA3E9D8ECF3C6BE3A4051575461F8CEF81772FF7034A06BT3i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03334191ECD3E4665FF753EAD192E0E7408BC8D3D77F3A84B1995E473DA3E9D8ECF3C6BE3C4051575461F8CEF81772FF7034A06BT3i1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03334191ECD3E4665FF753EAD192E0E7408BC8D3D77F3A84B1995E473DA3E9D8ECF3C6BE3F4051575461F8CEF81772FF7034A06BT3i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03334191ECD3E4665FF753EAD192E0E7408BC8D3D77F3A84B1995E473DA3E9D8ECF3C6BE364051575461F8CEF81772FF7034A06BT3i1E" TargetMode="External"/><Relationship Id="rId10" Type="http://schemas.openxmlformats.org/officeDocument/2006/relationships/hyperlink" Target="consultantplus://offline/ref=3003334191ECD3E4665FF753EAD192E0E7408BC8D3D77F3A84B1995E473DA3E9D8ECF3C1BB3F4A0E524170A0C1F2016CF86928A26932T3i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03334191ECD3E4665FF753EAD192E0E74A87C8D2D77F3A84B1995E473DA3E9D8ECF3C1BD3F4B01071B60A488A50470F07036A77732376BT1i3E" TargetMode="External"/><Relationship Id="rId14" Type="http://schemas.openxmlformats.org/officeDocument/2006/relationships/hyperlink" Target="consultantplus://offline/ref=3003334191ECD3E4665FF753EAD192E0E7408BC8D3D77F3A84B1995E473DA3E9D8ECF3C6BE374051575461F8CEF81772FF7034A06BT3i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9649-A412-45CF-8F80-CEF4E70A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Win7x32</dc:creator>
  <cp:lastModifiedBy>Comp</cp:lastModifiedBy>
  <cp:revision>5</cp:revision>
  <cp:lastPrinted>2021-07-28T07:28:00Z</cp:lastPrinted>
  <dcterms:created xsi:type="dcterms:W3CDTF">2021-07-28T04:48:00Z</dcterms:created>
  <dcterms:modified xsi:type="dcterms:W3CDTF">2021-07-28T07:29:00Z</dcterms:modified>
</cp:coreProperties>
</file>