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10" w:rsidRPr="003B5824" w:rsidRDefault="000E1810" w:rsidP="000E181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B5824">
        <w:rPr>
          <w:rFonts w:ascii="Times New Roman" w:hAnsi="Times New Roman" w:cs="Times New Roman"/>
          <w:sz w:val="24"/>
          <w:szCs w:val="24"/>
          <w:lang w:val="ru-RU"/>
        </w:rPr>
        <w:t>СОВЕТ ОЛЬГИНСКОГО  СЕЛЬСКОГО ПОСЕЛЕНИЯ</w:t>
      </w:r>
    </w:p>
    <w:p w:rsidR="000E1810" w:rsidRPr="003B5824" w:rsidRDefault="000E1810" w:rsidP="003C0955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B5824">
        <w:rPr>
          <w:rFonts w:ascii="Times New Roman" w:hAnsi="Times New Roman" w:cs="Times New Roman"/>
          <w:sz w:val="24"/>
          <w:szCs w:val="24"/>
          <w:lang w:val="ru-RU"/>
        </w:rPr>
        <w:t xml:space="preserve">ПОЛТАВСКОГО </w:t>
      </w:r>
      <w:r w:rsidR="003C0955" w:rsidRPr="003B5824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</w:t>
      </w:r>
      <w:r w:rsidRPr="003B5824">
        <w:rPr>
          <w:rFonts w:ascii="Times New Roman" w:hAnsi="Times New Roman" w:cs="Times New Roman"/>
          <w:sz w:val="24"/>
          <w:szCs w:val="24"/>
          <w:lang w:val="ru-RU"/>
        </w:rPr>
        <w:t>РАЙОНА ОМСКОЙ ОБЛАСТИ</w:t>
      </w:r>
    </w:p>
    <w:p w:rsidR="000E1810" w:rsidRPr="003B5824" w:rsidRDefault="000E1810" w:rsidP="000E1810">
      <w:pPr>
        <w:jc w:val="center"/>
        <w:rPr>
          <w:sz w:val="24"/>
          <w:szCs w:val="24"/>
          <w:lang w:val="ru-RU"/>
        </w:rPr>
      </w:pPr>
    </w:p>
    <w:p w:rsidR="000E1810" w:rsidRPr="003B5824" w:rsidRDefault="000E1810" w:rsidP="000E1810">
      <w:pPr>
        <w:jc w:val="center"/>
        <w:rPr>
          <w:sz w:val="24"/>
          <w:szCs w:val="24"/>
          <w:lang w:val="ru-RU"/>
        </w:rPr>
      </w:pPr>
    </w:p>
    <w:p w:rsidR="000E1810" w:rsidRPr="003B5824" w:rsidRDefault="000E1810" w:rsidP="000E181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E1810" w:rsidRPr="003B5824" w:rsidRDefault="000E1810" w:rsidP="000E181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B5824">
        <w:rPr>
          <w:rFonts w:ascii="Times New Roman" w:hAnsi="Times New Roman" w:cs="Times New Roman"/>
          <w:sz w:val="24"/>
          <w:szCs w:val="24"/>
          <w:lang w:val="ru-RU"/>
        </w:rPr>
        <w:t>РЕШЕНИЕ</w:t>
      </w:r>
    </w:p>
    <w:p w:rsidR="000E1810" w:rsidRPr="003B5824" w:rsidRDefault="000E1810" w:rsidP="000E181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E1810" w:rsidRPr="003B5824" w:rsidRDefault="000E1810" w:rsidP="000E181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824">
        <w:rPr>
          <w:rFonts w:ascii="Times New Roman" w:hAnsi="Times New Roman" w:cs="Times New Roman"/>
          <w:sz w:val="24"/>
          <w:szCs w:val="24"/>
          <w:lang w:val="ru-RU"/>
        </w:rPr>
        <w:t xml:space="preserve">от   </w:t>
      </w:r>
      <w:r w:rsidR="003B5824">
        <w:rPr>
          <w:rFonts w:ascii="Times New Roman" w:hAnsi="Times New Roman" w:cs="Times New Roman"/>
          <w:sz w:val="24"/>
          <w:szCs w:val="24"/>
          <w:lang w:val="ru-RU"/>
        </w:rPr>
        <w:t>31 июля</w:t>
      </w:r>
      <w:r w:rsidRPr="003B5824">
        <w:rPr>
          <w:rFonts w:ascii="Times New Roman" w:hAnsi="Times New Roman" w:cs="Times New Roman"/>
          <w:sz w:val="24"/>
          <w:szCs w:val="24"/>
          <w:lang w:val="ru-RU"/>
        </w:rPr>
        <w:t xml:space="preserve">  20</w:t>
      </w:r>
      <w:r w:rsidR="003B5824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3B5824">
        <w:rPr>
          <w:rFonts w:ascii="Times New Roman" w:hAnsi="Times New Roman" w:cs="Times New Roman"/>
          <w:sz w:val="24"/>
          <w:szCs w:val="24"/>
          <w:lang w:val="ru-RU"/>
        </w:rPr>
        <w:t xml:space="preserve"> года                                                                               №</w:t>
      </w:r>
      <w:r w:rsidR="003B58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7FCA">
        <w:rPr>
          <w:rFonts w:ascii="Times New Roman" w:hAnsi="Times New Roman" w:cs="Times New Roman"/>
          <w:sz w:val="24"/>
          <w:szCs w:val="24"/>
          <w:lang w:val="ru-RU"/>
        </w:rPr>
        <w:t>30</w:t>
      </w:r>
    </w:p>
    <w:p w:rsidR="000E1810" w:rsidRPr="003B5824" w:rsidRDefault="000E1810" w:rsidP="000E181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5916" w:rsidRPr="003B5824" w:rsidRDefault="00FB5916" w:rsidP="00FB5916">
      <w:pPr>
        <w:widowControl/>
        <w:suppressAutoHyphens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  <w:r w:rsidRPr="003B5824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Об утверждении Порядка учета и ведения реестра</w:t>
      </w:r>
    </w:p>
    <w:p w:rsidR="00FB5916" w:rsidRPr="003B5824" w:rsidRDefault="00FB5916" w:rsidP="00FB5916">
      <w:pPr>
        <w:widowControl/>
        <w:suppressAutoHyphens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  <w:r w:rsidRPr="003B5824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муниципального имущества</w:t>
      </w:r>
    </w:p>
    <w:p w:rsidR="000E1810" w:rsidRPr="003B5824" w:rsidRDefault="000E1810" w:rsidP="003C0955">
      <w:pPr>
        <w:pStyle w:val="2"/>
        <w:shd w:val="clear" w:color="auto" w:fill="FFFFFF"/>
        <w:spacing w:before="411" w:beforeAutospacing="0" w:after="274" w:afterAutospacing="0" w:line="343" w:lineRule="atLeast"/>
        <w:ind w:firstLine="709"/>
        <w:jc w:val="both"/>
        <w:textAlignment w:val="baseline"/>
        <w:rPr>
          <w:b w:val="0"/>
          <w:sz w:val="24"/>
          <w:szCs w:val="24"/>
        </w:rPr>
      </w:pPr>
      <w:proofErr w:type="gramStart"/>
      <w:r w:rsidRPr="003B5824">
        <w:rPr>
          <w:b w:val="0"/>
          <w:sz w:val="24"/>
          <w:szCs w:val="24"/>
        </w:rPr>
        <w:t xml:space="preserve">В соответствии с Федеральным законом №131-ФЗ от 06.10.2003 года  «Об общих принципах организации местного самоуправления в Российской Федерации», </w:t>
      </w:r>
      <w:r w:rsidR="003C0955" w:rsidRPr="003B5824">
        <w:rPr>
          <w:b w:val="0"/>
          <w:sz w:val="24"/>
          <w:szCs w:val="24"/>
        </w:rPr>
        <w:t xml:space="preserve">приказом </w:t>
      </w:r>
      <w:r w:rsidR="003C0955" w:rsidRPr="003B5824">
        <w:rPr>
          <w:b w:val="0"/>
          <w:bCs w:val="0"/>
          <w:color w:val="000000"/>
          <w:sz w:val="24"/>
          <w:szCs w:val="24"/>
        </w:rPr>
        <w:t>министерства финансов Российской Федерации</w:t>
      </w:r>
      <w:bookmarkStart w:id="0" w:name="h55"/>
      <w:bookmarkEnd w:id="0"/>
      <w:r w:rsidR="003C0955" w:rsidRPr="003B5824">
        <w:rPr>
          <w:b w:val="0"/>
          <w:bCs w:val="0"/>
          <w:color w:val="000000"/>
          <w:sz w:val="24"/>
          <w:szCs w:val="24"/>
        </w:rPr>
        <w:t xml:space="preserve"> </w:t>
      </w:r>
      <w:r w:rsidR="003C0955" w:rsidRPr="003B5824">
        <w:rPr>
          <w:b w:val="0"/>
          <w:color w:val="000000"/>
          <w:sz w:val="24"/>
          <w:szCs w:val="24"/>
        </w:rPr>
        <w:t>от 10 октября 2023 г. № 163н «Об утверждении порядка ведения органами местного самоуправления реестров муниципального имущества»</w:t>
      </w:r>
      <w:r w:rsidRPr="003B5824">
        <w:rPr>
          <w:b w:val="0"/>
          <w:sz w:val="24"/>
          <w:szCs w:val="24"/>
        </w:rPr>
        <w:t xml:space="preserve">, принимая во внимание информационное письмо прокуратуры Полтавского района от </w:t>
      </w:r>
      <w:r w:rsidR="003C0955" w:rsidRPr="003B5824">
        <w:rPr>
          <w:b w:val="0"/>
          <w:sz w:val="24"/>
          <w:szCs w:val="24"/>
        </w:rPr>
        <w:t>17.06.2024</w:t>
      </w:r>
      <w:r w:rsidRPr="003B5824">
        <w:rPr>
          <w:b w:val="0"/>
          <w:sz w:val="24"/>
          <w:szCs w:val="24"/>
        </w:rPr>
        <w:t xml:space="preserve"> года № 7-</w:t>
      </w:r>
      <w:r w:rsidR="003C0955" w:rsidRPr="003B5824">
        <w:rPr>
          <w:b w:val="0"/>
          <w:sz w:val="24"/>
          <w:szCs w:val="24"/>
        </w:rPr>
        <w:t>13</w:t>
      </w:r>
      <w:r w:rsidRPr="003B5824">
        <w:rPr>
          <w:b w:val="0"/>
          <w:sz w:val="24"/>
          <w:szCs w:val="24"/>
        </w:rPr>
        <w:t>-202</w:t>
      </w:r>
      <w:r w:rsidR="003C0955" w:rsidRPr="003B5824">
        <w:rPr>
          <w:b w:val="0"/>
          <w:sz w:val="24"/>
          <w:szCs w:val="24"/>
        </w:rPr>
        <w:t>4</w:t>
      </w:r>
      <w:r w:rsidRPr="003B5824">
        <w:rPr>
          <w:b w:val="0"/>
          <w:sz w:val="24"/>
          <w:szCs w:val="24"/>
        </w:rPr>
        <w:t>, руководствуясь Уставом Ольгинского сельского поселения, Совет Ольгинского сельского поселения</w:t>
      </w:r>
      <w:proofErr w:type="gramEnd"/>
    </w:p>
    <w:p w:rsidR="000E1810" w:rsidRPr="003B5824" w:rsidRDefault="000E1810" w:rsidP="00FB5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5824">
        <w:rPr>
          <w:rFonts w:ascii="Times New Roman" w:hAnsi="Times New Roman" w:cs="Times New Roman"/>
          <w:sz w:val="24"/>
          <w:szCs w:val="24"/>
          <w:lang w:val="ru-RU"/>
        </w:rPr>
        <w:t>РЕШИЛ:</w:t>
      </w:r>
    </w:p>
    <w:p w:rsidR="00FB5916" w:rsidRPr="003B5824" w:rsidRDefault="00FB5916" w:rsidP="00FB591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5916" w:rsidRPr="003B5824" w:rsidRDefault="00FB5916" w:rsidP="00FB5916">
      <w:pPr>
        <w:pStyle w:val="a6"/>
        <w:spacing w:before="0" w:beforeAutospacing="0" w:after="0" w:afterAutospacing="0" w:line="276" w:lineRule="auto"/>
        <w:jc w:val="both"/>
      </w:pPr>
      <w:r w:rsidRPr="003B5824">
        <w:t xml:space="preserve">1. Утвердить прилагаемый Порядок ведения реестра муниципального имущества </w:t>
      </w:r>
      <w:r w:rsidRPr="003B5824">
        <w:rPr>
          <w:kern w:val="1"/>
          <w:lang w:eastAsia="ar-SA"/>
        </w:rPr>
        <w:t>Ольгинского сельского поселения Полтавского муниципального района Омской области</w:t>
      </w:r>
      <w:r w:rsidRPr="003B5824">
        <w:t>.</w:t>
      </w:r>
    </w:p>
    <w:p w:rsidR="00FB5916" w:rsidRPr="003B5824" w:rsidRDefault="00FB5916" w:rsidP="00FB5916">
      <w:pPr>
        <w:pStyle w:val="a6"/>
        <w:spacing w:line="276" w:lineRule="auto"/>
        <w:jc w:val="both"/>
      </w:pPr>
      <w:r w:rsidRPr="003B5824">
        <w:t xml:space="preserve">2. </w:t>
      </w:r>
      <w:r w:rsidR="00775C89">
        <w:t>Настоящее Решение вступает в силу со дня его официального опубликования (обнародования)</w:t>
      </w:r>
      <w:r w:rsidRPr="003B5824">
        <w:t xml:space="preserve">. </w:t>
      </w:r>
    </w:p>
    <w:p w:rsidR="000E1810" w:rsidRPr="003B5824" w:rsidRDefault="000E1810" w:rsidP="000E181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5C89" w:rsidRPr="00775C89" w:rsidRDefault="00775C89" w:rsidP="00775C89">
      <w:pPr>
        <w:contextualSpacing/>
        <w:rPr>
          <w:rFonts w:ascii="Times New Roman" w:hAnsi="Times New Roman" w:cs="Times New Roman"/>
          <w:color w:val="000000"/>
          <w:lang w:val="ru-RU"/>
        </w:rPr>
      </w:pPr>
      <w:r w:rsidRPr="00775C89">
        <w:rPr>
          <w:rFonts w:ascii="Times New Roman" w:hAnsi="Times New Roman" w:cs="Times New Roman"/>
          <w:color w:val="000000"/>
          <w:lang w:val="ru-RU"/>
        </w:rPr>
        <w:t>Председатель Совета</w:t>
      </w:r>
    </w:p>
    <w:p w:rsidR="00775C89" w:rsidRPr="00775C89" w:rsidRDefault="00775C89" w:rsidP="00775C89">
      <w:pPr>
        <w:contextualSpacing/>
        <w:rPr>
          <w:rFonts w:ascii="Times New Roman" w:hAnsi="Times New Roman" w:cs="Times New Roman"/>
          <w:lang w:val="ru-RU"/>
        </w:rPr>
      </w:pPr>
      <w:r w:rsidRPr="00775C89">
        <w:rPr>
          <w:rFonts w:ascii="Times New Roman" w:hAnsi="Times New Roman" w:cs="Times New Roman"/>
          <w:lang w:val="ru-RU"/>
        </w:rPr>
        <w:t xml:space="preserve">Ольгинского сельского поселения </w:t>
      </w:r>
    </w:p>
    <w:p w:rsidR="00775C89" w:rsidRPr="00775C89" w:rsidRDefault="00775C89" w:rsidP="00775C89">
      <w:pPr>
        <w:contextualSpacing/>
        <w:rPr>
          <w:rFonts w:ascii="Times New Roman" w:hAnsi="Times New Roman" w:cs="Times New Roman"/>
          <w:color w:val="000000"/>
          <w:lang w:val="ru-RU"/>
        </w:rPr>
      </w:pPr>
      <w:r w:rsidRPr="00775C89">
        <w:rPr>
          <w:rFonts w:ascii="Times New Roman" w:hAnsi="Times New Roman" w:cs="Times New Roman"/>
          <w:lang w:val="ru-RU"/>
        </w:rPr>
        <w:t xml:space="preserve">Полтавского </w:t>
      </w:r>
      <w:r w:rsidRPr="00775C89">
        <w:rPr>
          <w:rFonts w:ascii="Times New Roman" w:hAnsi="Times New Roman" w:cs="Times New Roman"/>
          <w:color w:val="000000"/>
          <w:lang w:val="ru-RU"/>
        </w:rPr>
        <w:t>муниципального района</w:t>
      </w:r>
    </w:p>
    <w:p w:rsidR="00775C89" w:rsidRPr="00775C89" w:rsidRDefault="00775C89" w:rsidP="00775C89">
      <w:pPr>
        <w:contextualSpacing/>
        <w:rPr>
          <w:rFonts w:ascii="Times New Roman" w:hAnsi="Times New Roman" w:cs="Times New Roman"/>
          <w:lang w:val="ru-RU"/>
        </w:rPr>
      </w:pPr>
      <w:r w:rsidRPr="00775C89">
        <w:rPr>
          <w:rFonts w:ascii="Times New Roman" w:eastAsia="Calibri" w:hAnsi="Times New Roman" w:cs="Times New Roman"/>
          <w:lang w:val="ru-RU"/>
        </w:rPr>
        <w:t xml:space="preserve">Омской области                                                       </w:t>
      </w:r>
      <w:r>
        <w:rPr>
          <w:rFonts w:ascii="Times New Roman" w:eastAsia="Calibri" w:hAnsi="Times New Roman" w:cs="Times New Roman"/>
          <w:lang w:val="ru-RU"/>
        </w:rPr>
        <w:t xml:space="preserve">                     </w:t>
      </w:r>
      <w:r w:rsidRPr="00775C89">
        <w:rPr>
          <w:rFonts w:ascii="Times New Roman" w:eastAsia="Calibri" w:hAnsi="Times New Roman" w:cs="Times New Roman"/>
          <w:lang w:val="ru-RU"/>
        </w:rPr>
        <w:t xml:space="preserve">             Ярош Ирина Владимировна                                       </w:t>
      </w:r>
    </w:p>
    <w:p w:rsidR="0012393E" w:rsidRPr="003B5824" w:rsidRDefault="0012393E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12393E" w:rsidRPr="003B5824" w:rsidRDefault="0012393E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12393E" w:rsidRPr="003B5824" w:rsidRDefault="0012393E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12393E" w:rsidRPr="003B5824" w:rsidRDefault="0012393E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FB5916" w:rsidRPr="003B5824" w:rsidRDefault="00FB5916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FB5916" w:rsidRDefault="00FB5916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D36864" w:rsidRDefault="00D36864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D36864" w:rsidRDefault="00D36864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D36864" w:rsidRDefault="00D36864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D36864" w:rsidRDefault="00D36864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D36864" w:rsidRDefault="00D36864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775C89" w:rsidRDefault="00775C89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775C89" w:rsidRDefault="00775C89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775C89" w:rsidRDefault="00775C89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775C89" w:rsidRDefault="00775C89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775C89" w:rsidRDefault="00775C89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775C89" w:rsidRDefault="00775C89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D36864" w:rsidRDefault="00D36864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D36864" w:rsidRDefault="00D36864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D36864" w:rsidRDefault="00D36864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D36864" w:rsidRPr="003B5824" w:rsidRDefault="00D36864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</w:p>
    <w:p w:rsidR="00285977" w:rsidRPr="003B5824" w:rsidRDefault="00A158C9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  <w:r w:rsidRPr="003B58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>Приложение</w:t>
      </w:r>
    </w:p>
    <w:p w:rsidR="00A158C9" w:rsidRPr="003B5824" w:rsidRDefault="00A158C9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  <w:r w:rsidRPr="003B58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 xml:space="preserve">к </w:t>
      </w:r>
      <w:r w:rsidR="00FB5916" w:rsidRPr="003B58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>Решению</w:t>
      </w:r>
    </w:p>
    <w:p w:rsidR="00A158C9" w:rsidRPr="003B5824" w:rsidRDefault="00FB5916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  <w:r w:rsidRPr="003B58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>Ольгинского сельского поселения</w:t>
      </w:r>
    </w:p>
    <w:p w:rsidR="00A158C9" w:rsidRPr="003B5824" w:rsidRDefault="00FB5916" w:rsidP="00A158C9">
      <w:pPr>
        <w:widowControl/>
        <w:suppressAutoHyphens/>
        <w:spacing w:before="280" w:after="280"/>
        <w:ind w:left="5245" w:right="-285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</w:pPr>
      <w:r w:rsidRPr="003B58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>От 31.07.224 №</w:t>
      </w:r>
      <w:r w:rsidR="002A7F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ar-SA"/>
        </w:rPr>
        <w:t xml:space="preserve"> 30</w:t>
      </w:r>
    </w:p>
    <w:p w:rsidR="00285977" w:rsidRPr="003B5824" w:rsidRDefault="00285977" w:rsidP="00C84A1A">
      <w:pPr>
        <w:widowControl/>
        <w:suppressAutoHyphens/>
        <w:spacing w:before="280" w:after="280"/>
        <w:ind w:right="-2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</w:p>
    <w:p w:rsidR="0012393E" w:rsidRPr="003B5824" w:rsidRDefault="0012393E" w:rsidP="0012393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B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Порядок </w:t>
      </w:r>
    </w:p>
    <w:p w:rsidR="00C84A1A" w:rsidRPr="003B5824" w:rsidRDefault="0012393E" w:rsidP="0012393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B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ведения реестра муниципального имущества </w:t>
      </w:r>
      <w:r w:rsidR="00015734" w:rsidRPr="003B5824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Ольгинского сельского поселения Полтавского муниципального района Омской области</w:t>
      </w:r>
      <w:r w:rsidR="00015734" w:rsidRPr="003B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A158C9" w:rsidRPr="003B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A158C9" w:rsidRPr="003B5824" w:rsidRDefault="00A158C9" w:rsidP="00A158C9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B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(далее – Порядок)</w:t>
      </w:r>
    </w:p>
    <w:p w:rsidR="00A158C9" w:rsidRPr="003B5824" w:rsidRDefault="00A158C9" w:rsidP="00A158C9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B450A" w:rsidRPr="003B5824" w:rsidRDefault="00CB450A" w:rsidP="00CB450A">
      <w:pPr>
        <w:pStyle w:val="a7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Порядок устанавливает правила ведения </w:t>
      </w:r>
      <w:proofErr w:type="spellStart"/>
      <w:r w:rsidR="00015734" w:rsidRPr="003B582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Ольгинским</w:t>
      </w:r>
      <w:proofErr w:type="spellEnd"/>
      <w:r w:rsidR="00015734" w:rsidRPr="003B582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сельским поселением Полтавского муниципального района Омской области</w:t>
      </w:r>
      <w:r w:rsidR="00015734"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5824">
        <w:rPr>
          <w:rFonts w:ascii="Times New Roman" w:hAnsi="Times New Roman" w:cs="Times New Roman"/>
          <w:sz w:val="24"/>
          <w:szCs w:val="24"/>
          <w:lang w:eastAsia="ru-RU"/>
        </w:rPr>
        <w:t>(далее -  орган местного самоуправления) реестра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  <w:proofErr w:type="gramEnd"/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3B5824">
        <w:rPr>
          <w:rFonts w:ascii="Times New Roman" w:hAnsi="Times New Roman" w:cs="Times New Roman"/>
          <w:sz w:val="24"/>
          <w:szCs w:val="24"/>
          <w:lang w:eastAsia="ru-RU"/>
        </w:rPr>
        <w:t>машино-места</w:t>
      </w:r>
      <w:proofErr w:type="spellEnd"/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5" w:anchor="1111" w:history="1">
        <w:r w:rsidRPr="003B5824">
          <w:rPr>
            <w:rStyle w:val="a5"/>
            <w:rFonts w:ascii="Times New Roman" w:hAnsi="Times New Roman" w:cs="Times New Roman"/>
            <w:sz w:val="24"/>
            <w:szCs w:val="24"/>
            <w:vertAlign w:val="superscript"/>
            <w:lang w:eastAsia="ru-RU"/>
          </w:rPr>
          <w:t>1</w:t>
        </w:r>
      </w:hyperlink>
      <w:r w:rsidRPr="003B582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</w:t>
      </w:r>
      <w:r w:rsidR="002E2BDB" w:rsidRPr="003B5824">
        <w:rPr>
          <w:rFonts w:ascii="Times New Roman" w:hAnsi="Times New Roman" w:cs="Times New Roman"/>
          <w:sz w:val="24"/>
          <w:szCs w:val="24"/>
          <w:lang w:eastAsia="ru-RU"/>
        </w:rPr>
        <w:t>ии от 21 июля 1993 г. № 5485-1 «О государственной тайне»</w:t>
      </w: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к государственной тайне, самостоятельно.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5. Ведение реестров осуществляется </w:t>
      </w:r>
      <w:r w:rsidR="00A234AF"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A234AF" w:rsidRPr="003B582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Ольгинского сельского поселения Полтавского муниципального района Омской области</w:t>
      </w: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уполномоченный орган).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Рекомендуемый образец выписки из реестра приведен в </w:t>
      </w:r>
      <w:hyperlink r:id="rId6" w:anchor="11000" w:history="1">
        <w:r w:rsidRPr="003B5824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приложении</w:t>
        </w:r>
      </w:hyperlink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8. Реестры ведутся на бумажных и  электронных носителях.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Способ ведения реестра определяется уполномоченным органом самостоятельно.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3B5824">
        <w:rPr>
          <w:rFonts w:ascii="Times New Roman" w:hAnsi="Times New Roman" w:cs="Times New Roman"/>
          <w:sz w:val="24"/>
          <w:szCs w:val="24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10. Неотъемлемой частью реестра являются: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Сведения, содержащиеся в реестре, хранятся в соответствии с Федеральным законом </w:t>
      </w:r>
      <w:r w:rsidR="002E2BDB" w:rsidRPr="003B5824">
        <w:rPr>
          <w:rFonts w:ascii="Times New Roman" w:hAnsi="Times New Roman" w:cs="Times New Roman"/>
          <w:sz w:val="24"/>
          <w:szCs w:val="24"/>
          <w:lang w:eastAsia="ru-RU"/>
        </w:rPr>
        <w:t>от 22 октября 2004 г. № 125-ФЗ «</w:t>
      </w:r>
      <w:r w:rsidRPr="003B5824">
        <w:rPr>
          <w:rFonts w:ascii="Times New Roman" w:hAnsi="Times New Roman" w:cs="Times New Roman"/>
          <w:sz w:val="24"/>
          <w:szCs w:val="24"/>
          <w:lang w:eastAsia="ru-RU"/>
        </w:rPr>
        <w:t>Об архив</w:t>
      </w:r>
      <w:r w:rsidR="002E2BDB" w:rsidRPr="003B5824">
        <w:rPr>
          <w:rFonts w:ascii="Times New Roman" w:hAnsi="Times New Roman" w:cs="Times New Roman"/>
          <w:sz w:val="24"/>
          <w:szCs w:val="24"/>
          <w:lang w:eastAsia="ru-RU"/>
        </w:rPr>
        <w:t>ном деле в Российской Федерации»</w:t>
      </w:r>
      <w:r w:rsidRPr="003B582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2BDB" w:rsidRPr="003B5824" w:rsidRDefault="002E2BDB" w:rsidP="002E2BDB">
      <w:pPr>
        <w:pStyle w:val="a7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450A" w:rsidRPr="003B5824" w:rsidRDefault="00CB450A" w:rsidP="002E2BDB">
      <w:pPr>
        <w:pStyle w:val="a7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b/>
          <w:sz w:val="24"/>
          <w:szCs w:val="24"/>
          <w:lang w:eastAsia="ru-RU"/>
        </w:rPr>
        <w:t>II. Состав сведений, подлежащих отражению в реестре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12. Реестр состоит из 3 разделов. </w:t>
      </w:r>
      <w:proofErr w:type="gramStart"/>
      <w:r w:rsidRPr="003B5824">
        <w:rPr>
          <w:rFonts w:ascii="Times New Roman" w:hAnsi="Times New Roman" w:cs="Times New Roman"/>
          <w:sz w:val="24"/>
          <w:szCs w:val="24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13. В раздел 1 вносятся сведения о недвижимом имуществе.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В подраздел 1.1</w:t>
      </w:r>
      <w:r w:rsidR="002E2BDB" w:rsidRPr="003B582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1 реестра вносятся сведения о земельных участках, в том числе: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наименование земельного участка;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кадастровый номер земельного участка (с датой присвоения);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B582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земельного участка;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 произведенном улучшении земельного участка;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3B5824">
        <w:rPr>
          <w:rFonts w:ascii="Times New Roman" w:hAnsi="Times New Roman" w:cs="Times New Roman"/>
          <w:sz w:val="24"/>
          <w:szCs w:val="24"/>
          <w:lang w:eastAsia="ru-RU"/>
        </w:rPr>
        <w:t>) (далее - сведения о лице, в пользу которого установлены ограничения (обременения);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В подраздел 1.2</w:t>
      </w:r>
      <w:r w:rsidR="002E2BDB" w:rsidRPr="003B582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вид объекта учета;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 учета;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назначение объекта учета;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инвентарный номер объекта учета;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объекта учета;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В подраздел 1.3</w:t>
      </w:r>
      <w:r w:rsidR="002E2BDB" w:rsidRPr="003B582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1 реестра вносятся сведения о помещениях, </w:t>
      </w:r>
      <w:proofErr w:type="spellStart"/>
      <w:r w:rsidRPr="003B5824">
        <w:rPr>
          <w:rFonts w:ascii="Times New Roman" w:hAnsi="Times New Roman" w:cs="Times New Roman"/>
          <w:sz w:val="24"/>
          <w:szCs w:val="24"/>
          <w:lang w:eastAsia="ru-RU"/>
        </w:rPr>
        <w:t>машино-местах</w:t>
      </w:r>
      <w:proofErr w:type="spellEnd"/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и иных объектах, отнесенных законом к недвижимости, в том числе: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вид объекта учета;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 учета;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назначение объекта учета;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адрес (местоположение) объекта учета (с указанием кода ОКТМО);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кадастровый номер объекта учета (с датой присвоения);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инвентарный номер объекта учета;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объекта учета;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вид объекта учета;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наименование объекта учета;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назначение объекта учета;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порт (место) регистрации и (или) место (аэродром) базирования (с указанием кода ОКТМО);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регистрационный номер (с датой присвоения);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судна;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</w:t>
      </w:r>
      <w:proofErr w:type="gramStart"/>
      <w:r w:rsidRPr="003B5824">
        <w:rPr>
          <w:rFonts w:ascii="Times New Roman" w:hAnsi="Times New Roman" w:cs="Times New Roman"/>
          <w:sz w:val="24"/>
          <w:szCs w:val="24"/>
          <w:lang w:eastAsia="ru-RU"/>
        </w:rPr>
        <w:t>произведенных</w:t>
      </w:r>
      <w:proofErr w:type="gramEnd"/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ремонте, модернизации судна;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В раздел 2 вносятся сведения о движимом и ином имуществе.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В подраздел 2.1</w:t>
      </w:r>
      <w:r w:rsidR="002E2BDB" w:rsidRPr="003B582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2 реестра вносятся сведения об акциях, в том числе: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В подраздел 2.2</w:t>
      </w:r>
      <w:r w:rsidR="002E2BDB" w:rsidRPr="003B582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В подраздел 2.3</w:t>
      </w:r>
      <w:r w:rsidR="002E2BDB" w:rsidRPr="003B582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наименование движимого имущества (иного имущества);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об объекте учета, в том числе: марка, модель, год выпуска, инвентарный номер;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В подраздел 2.4</w:t>
      </w:r>
      <w:r w:rsidR="002E2BDB" w:rsidRPr="003B582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 стоимости доли;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</w:t>
      </w:r>
      <w:r w:rsidRPr="003B582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правообладателе;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 лице, в пользу которого установлены ограничения (обременения);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сведения о правообладателях;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реестровый номер объектов учета, принадлежащих на соответствующем вещном праве;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иные сведения (при необходимости).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Ведение учета объекта учета без указания стоимостной оценки не допускается.</w:t>
      </w:r>
    </w:p>
    <w:p w:rsidR="002E2BDB" w:rsidRPr="003B5824" w:rsidRDefault="002E2BDB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2E2BDB">
      <w:pPr>
        <w:pStyle w:val="a7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b/>
          <w:sz w:val="24"/>
          <w:szCs w:val="24"/>
          <w:lang w:eastAsia="ru-RU"/>
        </w:rPr>
        <w:t>III. Порядок учета муниципального имущества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3B5824">
        <w:rPr>
          <w:rFonts w:ascii="Times New Roman" w:hAnsi="Times New Roman" w:cs="Times New Roman"/>
          <w:sz w:val="24"/>
          <w:szCs w:val="24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3B5824">
        <w:rPr>
          <w:rFonts w:ascii="Times New Roman" w:hAnsi="Times New Roman" w:cs="Times New Roman"/>
          <w:sz w:val="24"/>
          <w:szCs w:val="24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3B5824">
        <w:rPr>
          <w:rFonts w:ascii="Times New Roman" w:hAnsi="Times New Roman" w:cs="Times New Roman"/>
          <w:sz w:val="24"/>
          <w:szCs w:val="24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7" w:anchor="1017" w:history="1">
        <w:r w:rsidRPr="003B5824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абзаце первом</w:t>
        </w:r>
      </w:hyperlink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18. В случае</w:t>
      </w:r>
      <w:proofErr w:type="gramStart"/>
      <w:r w:rsidRPr="003B5824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8" w:anchor="1018" w:history="1">
        <w:r w:rsidRPr="003B5824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абзаце первом</w:t>
        </w:r>
      </w:hyperlink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пункта, в отношении каждого объекта учета.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3B5824">
        <w:rPr>
          <w:rFonts w:ascii="Times New Roman" w:hAnsi="Times New Roman" w:cs="Times New Roman"/>
          <w:sz w:val="24"/>
          <w:szCs w:val="24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и реквизитов документов, подтверждающих засекречивание этих сведений.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образование не позднее дня, следующего за днем получения обращения об исключении из реестра засекреченных сведений, </w:t>
      </w:r>
      <w:proofErr w:type="gramStart"/>
      <w:r w:rsidRPr="003B5824">
        <w:rPr>
          <w:rFonts w:ascii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20. Сведения об объекте учета, заявления и документы, указанные в </w:t>
      </w:r>
      <w:hyperlink r:id="rId9" w:anchor="1015" w:history="1">
        <w:r w:rsidRPr="003B5824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пунктах 15 - 18</w:t>
        </w:r>
      </w:hyperlink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3B5824">
        <w:rPr>
          <w:rFonts w:ascii="Times New Roman" w:hAnsi="Times New Roman" w:cs="Times New Roman"/>
          <w:sz w:val="24"/>
          <w:szCs w:val="24"/>
          <w:lang w:eastAsia="ru-RU"/>
        </w:rPr>
        <w:t>подписи</w:t>
      </w:r>
      <w:proofErr w:type="gramEnd"/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уполномоченным должностным лицом правообладателя.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3B5824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22. Муниципальное образование 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B5824">
        <w:rPr>
          <w:rFonts w:ascii="Times New Roman" w:hAnsi="Times New Roman" w:cs="Times New Roman"/>
          <w:sz w:val="24"/>
          <w:szCs w:val="24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в) о приостановлении процедуры учета в реестре объекта учета в следующих случаях: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B5824">
        <w:rPr>
          <w:rFonts w:ascii="Times New Roman" w:hAnsi="Times New Roman" w:cs="Times New Roman"/>
          <w:sz w:val="24"/>
          <w:szCs w:val="24"/>
          <w:lang w:eastAsia="ru-RU"/>
        </w:rPr>
        <w:t>установлены</w:t>
      </w:r>
      <w:proofErr w:type="gramEnd"/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принятия муниципальным образованием решения, предусмотренного </w:t>
      </w:r>
      <w:hyperlink r:id="rId10" w:anchor="1223" w:history="1">
        <w:r w:rsidRPr="003B5824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подпунктом "в"</w:t>
        </w:r>
      </w:hyperlink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23. </w:t>
      </w:r>
      <w:proofErr w:type="gramStart"/>
      <w:r w:rsidRPr="003B5824">
        <w:rPr>
          <w:rFonts w:ascii="Times New Roman" w:hAnsi="Times New Roman" w:cs="Times New Roman"/>
          <w:sz w:val="24"/>
          <w:szCs w:val="24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муниципальное образование  в 7-дневный срок:</w:t>
      </w:r>
      <w:proofErr w:type="gramEnd"/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</w:t>
      </w:r>
      <w:r w:rsidRPr="003B5824">
        <w:rPr>
          <w:rFonts w:ascii="Times New Roman" w:hAnsi="Times New Roman" w:cs="Times New Roman"/>
          <w:sz w:val="24"/>
          <w:szCs w:val="24"/>
        </w:rPr>
        <w:t xml:space="preserve"> </w:t>
      </w:r>
      <w:r w:rsidRPr="003B5824">
        <w:rPr>
          <w:rFonts w:ascii="Times New Roman" w:hAnsi="Times New Roman" w:cs="Times New Roman"/>
          <w:sz w:val="24"/>
          <w:szCs w:val="24"/>
          <w:lang w:eastAsia="ru-RU"/>
        </w:rPr>
        <w:t>муниципальное образование  (в том числе с дополнительными документами, подтверждающими недостающие в реестре сведения).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24. </w:t>
      </w:r>
      <w:proofErr w:type="gramStart"/>
      <w:r w:rsidRPr="003B5824">
        <w:rPr>
          <w:rFonts w:ascii="Times New Roman" w:hAnsi="Times New Roman" w:cs="Times New Roman"/>
          <w:sz w:val="24"/>
          <w:szCs w:val="24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, осуществляется муниципальным образованием в порядке, установленном </w:t>
      </w:r>
      <w:hyperlink r:id="rId11" w:anchor="1015" w:history="1">
        <w:r w:rsidRPr="003B5824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пунктами 15 - 23</w:t>
        </w:r>
      </w:hyperlink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муниципальным образованием  самостоятельно.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CB450A" w:rsidRPr="003B5824" w:rsidRDefault="00CB450A" w:rsidP="00C75904">
      <w:pPr>
        <w:pStyle w:val="a7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b/>
          <w:sz w:val="24"/>
          <w:szCs w:val="24"/>
          <w:lang w:eastAsia="ru-RU"/>
        </w:rPr>
        <w:t>IV. Предоставление информации из реестра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1"/>
      <w:bookmarkStart w:id="2" w:name="1027"/>
      <w:bookmarkEnd w:id="1"/>
      <w:bookmarkEnd w:id="2"/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27. </w:t>
      </w:r>
      <w:proofErr w:type="gramStart"/>
      <w:r w:rsidRPr="003B5824">
        <w:rPr>
          <w:rFonts w:ascii="Times New Roman" w:hAnsi="Times New Roman" w:cs="Times New Roman"/>
          <w:sz w:val="24"/>
          <w:szCs w:val="24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2" w:anchor="1112" w:history="1">
        <w:r w:rsidRPr="003B5824">
          <w:rPr>
            <w:rStyle w:val="a5"/>
            <w:rFonts w:ascii="Times New Roman" w:hAnsi="Times New Roman" w:cs="Times New Roman"/>
            <w:sz w:val="24"/>
            <w:szCs w:val="24"/>
            <w:vertAlign w:val="superscript"/>
            <w:lang w:eastAsia="ru-RU"/>
          </w:rPr>
          <w:t>2</w:t>
        </w:r>
      </w:hyperlink>
      <w:r w:rsidRPr="003B5824">
        <w:rPr>
          <w:rFonts w:ascii="Times New Roman" w:hAnsi="Times New Roman" w:cs="Times New Roman"/>
          <w:sz w:val="24"/>
          <w:szCs w:val="24"/>
          <w:lang w:eastAsia="ru-RU"/>
        </w:rPr>
        <w:t>, а также региональных</w:t>
      </w:r>
      <w:proofErr w:type="gramEnd"/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образование вправе </w:t>
      </w:r>
      <w:proofErr w:type="gramStart"/>
      <w:r w:rsidRPr="003B5824">
        <w:rPr>
          <w:rFonts w:ascii="Times New Roman" w:hAnsi="Times New Roman" w:cs="Times New Roman"/>
          <w:sz w:val="24"/>
          <w:szCs w:val="24"/>
          <w:lang w:eastAsia="ru-RU"/>
        </w:rPr>
        <w:t>предоставлять документы</w:t>
      </w:r>
      <w:proofErr w:type="gramEnd"/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3" w:anchor="1029" w:history="1">
        <w:r w:rsidRPr="003B5824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пунктом 29</w:t>
        </w:r>
      </w:hyperlink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29. </w:t>
      </w:r>
      <w:proofErr w:type="gramStart"/>
      <w:r w:rsidRPr="003B5824">
        <w:rPr>
          <w:rFonts w:ascii="Times New Roman" w:hAnsi="Times New Roman" w:cs="Times New Roman"/>
          <w:sz w:val="24"/>
          <w:szCs w:val="24"/>
          <w:lang w:eastAsia="ru-RU"/>
        </w:rPr>
        <w:t>Муниципальное образование 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CB450A" w:rsidRPr="003B5824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Pr="003B582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Pr="003B582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Pr="003B582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Pr="003B582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Pr="003B582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Pr="003B582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Pr="003B582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Pr="003B582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Pr="003B582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Pr="003B582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Pr="003B582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Pr="003B582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Pr="003B582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Pr="003B582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904" w:rsidRPr="003B5824" w:rsidRDefault="00C7590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824" w:rsidRPr="003B5824" w:rsidRDefault="003B582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5824" w:rsidRPr="003B5824" w:rsidRDefault="003B5824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Приложение к порядку</w:t>
      </w:r>
    </w:p>
    <w:p w:rsidR="00CB450A" w:rsidRPr="003B5824" w:rsidRDefault="00CB450A" w:rsidP="00CB450A">
      <w:pPr>
        <w:pStyle w:val="a7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75904">
      <w:pPr>
        <w:pStyle w:val="a7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b/>
          <w:sz w:val="24"/>
          <w:szCs w:val="24"/>
          <w:lang w:eastAsia="ru-RU"/>
        </w:rPr>
        <w:t>ВЫПИСКА №______</w:t>
      </w:r>
    </w:p>
    <w:p w:rsidR="00CB450A" w:rsidRPr="003B5824" w:rsidRDefault="00CB450A" w:rsidP="00C75904">
      <w:pPr>
        <w:pStyle w:val="a7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b/>
          <w:sz w:val="24"/>
          <w:szCs w:val="24"/>
          <w:lang w:eastAsia="ru-RU"/>
        </w:rPr>
        <w:t>из реестра муниципального имущества об объекте</w:t>
      </w:r>
    </w:p>
    <w:p w:rsidR="00CB450A" w:rsidRPr="003B5824" w:rsidRDefault="00CB450A" w:rsidP="00C75904">
      <w:pPr>
        <w:pStyle w:val="a7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b/>
          <w:sz w:val="24"/>
          <w:szCs w:val="24"/>
          <w:lang w:eastAsia="ru-RU"/>
        </w:rPr>
        <w:t>учета муниципального имущества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на "____"______________20___г.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</w:t>
      </w:r>
      <w:r w:rsidR="00C75904" w:rsidRPr="003B5824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  <w:r w:rsidRPr="003B5824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CB450A" w:rsidRPr="003B5824" w:rsidRDefault="00CB450A" w:rsidP="00C75904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  <w:r w:rsidR="00C75904"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5824">
        <w:rPr>
          <w:rFonts w:ascii="Times New Roman" w:hAnsi="Times New Roman" w:cs="Times New Roman"/>
          <w:sz w:val="24"/>
          <w:szCs w:val="24"/>
          <w:lang w:eastAsia="ru-RU"/>
        </w:rPr>
        <w:t>уполномоченного на ведение реестра муниципального имущества)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Заявитель______________________________________________</w:t>
      </w:r>
      <w:r w:rsidR="00C75904" w:rsidRPr="003B5824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Pr="003B5824">
        <w:rPr>
          <w:rFonts w:ascii="Times New Roman" w:hAnsi="Times New Roman" w:cs="Times New Roman"/>
          <w:sz w:val="24"/>
          <w:szCs w:val="24"/>
          <w:lang w:eastAsia="ru-RU"/>
        </w:rPr>
        <w:t>_______</w:t>
      </w:r>
    </w:p>
    <w:p w:rsidR="00CB450A" w:rsidRPr="003B5824" w:rsidRDefault="00CB450A" w:rsidP="00C75904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            </w:t>
      </w:r>
      <w:r w:rsidR="00C75904"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3B5824">
        <w:rPr>
          <w:rFonts w:ascii="Times New Roman" w:hAnsi="Times New Roman" w:cs="Times New Roman"/>
          <w:sz w:val="24"/>
          <w:szCs w:val="24"/>
          <w:lang w:eastAsia="ru-RU"/>
        </w:rPr>
        <w:t>(наименование юридического лица, фамилия, имя, отчество (при наличии) физического лица)</w:t>
      </w:r>
    </w:p>
    <w:p w:rsidR="00C75904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                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1. Сведения об объекте муниципального имущества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Вид и наименование объекта учета__________________</w:t>
      </w:r>
      <w:r w:rsidR="00C75904" w:rsidRPr="003B5824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Pr="003B5824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1511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6"/>
        <w:gridCol w:w="88"/>
        <w:gridCol w:w="30"/>
        <w:gridCol w:w="438"/>
        <w:gridCol w:w="209"/>
        <w:gridCol w:w="3305"/>
        <w:gridCol w:w="941"/>
        <w:gridCol w:w="4258"/>
        <w:gridCol w:w="236"/>
      </w:tblGrid>
      <w:tr w:rsidR="00CB450A" w:rsidRPr="003B5824" w:rsidTr="00D2077D">
        <w:trPr>
          <w:trHeight w:val="525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8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50A" w:rsidRPr="003B5824" w:rsidRDefault="00CB450A" w:rsidP="00D207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B450A" w:rsidRPr="003B582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dxa"/>
            <w:tcBorders>
              <w:right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8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dxa"/>
            <w:gridSpan w:val="2"/>
            <w:tcBorders>
              <w:left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A" w:rsidRPr="003B5824" w:rsidTr="00D2077D">
        <w:trPr>
          <w:trHeight w:val="120"/>
        </w:trPr>
        <w:tc>
          <w:tcPr>
            <w:tcW w:w="2158" w:type="dxa"/>
            <w:gridSpan w:val="3"/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</w:tcPr>
          <w:p w:rsidR="00CB450A" w:rsidRPr="003B5824" w:rsidRDefault="00CB450A" w:rsidP="00D2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8" w:type="dxa"/>
            <w:gridSpan w:val="4"/>
          </w:tcPr>
          <w:p w:rsidR="00CB450A" w:rsidRPr="003B5824" w:rsidRDefault="00CB450A" w:rsidP="00D2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50A" w:rsidRPr="003B5824" w:rsidRDefault="00CB450A" w:rsidP="00D2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976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  <w:gridCol w:w="4394"/>
        <w:gridCol w:w="142"/>
      </w:tblGrid>
      <w:tr w:rsidR="00CB450A" w:rsidRPr="003B5824" w:rsidTr="00D2077D">
        <w:trPr>
          <w:trHeight w:val="300"/>
        </w:trPr>
        <w:tc>
          <w:tcPr>
            <w:tcW w:w="4440" w:type="dxa"/>
            <w:tcBorders>
              <w:top w:val="single" w:sz="4" w:space="0" w:color="000000"/>
              <w:bottom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8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Наименования сведений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8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Значения сведений</w:t>
            </w:r>
          </w:p>
        </w:tc>
        <w:tc>
          <w:tcPr>
            <w:tcW w:w="142" w:type="dxa"/>
            <w:vMerge w:val="restart"/>
            <w:tcBorders>
              <w:left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A" w:rsidRPr="003B5824" w:rsidTr="00D2077D">
        <w:trPr>
          <w:trHeight w:val="15"/>
        </w:trPr>
        <w:tc>
          <w:tcPr>
            <w:tcW w:w="4440" w:type="dxa"/>
            <w:tcBorders>
              <w:top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50A" w:rsidRPr="003B5824" w:rsidRDefault="00CB450A" w:rsidP="00D2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50A" w:rsidRPr="003B5824" w:rsidRDefault="00CB450A" w:rsidP="00D207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A" w:rsidRPr="003B5824" w:rsidTr="00D2077D">
        <w:trPr>
          <w:trHeight w:val="135"/>
        </w:trPr>
        <w:tc>
          <w:tcPr>
            <w:tcW w:w="4440" w:type="dxa"/>
            <w:tcBorders>
              <w:bottom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8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8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" w:type="dxa"/>
            <w:vMerge w:val="restart"/>
            <w:tcBorders>
              <w:left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A" w:rsidRPr="003B5824" w:rsidTr="00D2077D">
        <w:trPr>
          <w:trHeight w:val="180"/>
        </w:trPr>
        <w:tc>
          <w:tcPr>
            <w:tcW w:w="4440" w:type="dxa"/>
            <w:tcBorders>
              <w:top w:val="single" w:sz="4" w:space="0" w:color="000000"/>
            </w:tcBorders>
          </w:tcPr>
          <w:p w:rsidR="00CB450A" w:rsidRPr="003B5824" w:rsidRDefault="00CB450A" w:rsidP="00D2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50A" w:rsidRPr="003B5824" w:rsidRDefault="00CB450A" w:rsidP="00D2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50A" w:rsidRPr="003B5824" w:rsidRDefault="00CB450A" w:rsidP="00D207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A" w:rsidRPr="003B5824" w:rsidTr="00D2077D">
        <w:tc>
          <w:tcPr>
            <w:tcW w:w="4440" w:type="dxa"/>
            <w:tcBorders>
              <w:top w:val="single" w:sz="4" w:space="0" w:color="000000"/>
              <w:bottom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50A" w:rsidRPr="003B5824" w:rsidRDefault="00CB450A" w:rsidP="00D207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A" w:rsidRPr="003B5824" w:rsidTr="00D2077D">
        <w:trPr>
          <w:trHeight w:val="120"/>
        </w:trPr>
        <w:tc>
          <w:tcPr>
            <w:tcW w:w="4440" w:type="dxa"/>
            <w:tcBorders>
              <w:bottom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9117" w:type="dxa"/>
        <w:tblInd w:w="-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7"/>
        <w:gridCol w:w="2809"/>
        <w:gridCol w:w="2861"/>
      </w:tblGrid>
      <w:tr w:rsidR="00CB450A" w:rsidRPr="002A7FCA" w:rsidTr="00D2077D">
        <w:trPr>
          <w:trHeight w:hRule="exact" w:val="25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CB450A" w:rsidRPr="003B5824" w:rsidRDefault="00CB450A" w:rsidP="00D207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9" w:type="dxa"/>
            <w:tcBorders>
              <w:bottom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A" w:rsidRPr="003B5824" w:rsidTr="00D2077D">
        <w:trPr>
          <w:trHeight w:val="28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8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8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8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Дата изменения</w:t>
            </w:r>
          </w:p>
        </w:tc>
      </w:tr>
      <w:tr w:rsidR="00CB450A" w:rsidRPr="003B5824" w:rsidTr="00D2077D">
        <w:trPr>
          <w:trHeight w:hRule="exact" w:val="10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A" w:rsidRPr="003B5824" w:rsidTr="00D2077D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8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8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8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B450A" w:rsidRPr="003B5824" w:rsidTr="00D2077D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A" w:rsidRPr="003B5824" w:rsidTr="00D2077D">
        <w:trPr>
          <w:trHeight w:hRule="exact" w:val="16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CB450A" w:rsidRPr="003B5824" w:rsidRDefault="00CB450A" w:rsidP="00D2077D">
            <w:pPr>
              <w:pStyle w:val="a7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50A" w:rsidRPr="003B5824" w:rsidTr="00D2077D">
        <w:trPr>
          <w:trHeight w:hRule="exact" w:val="150"/>
        </w:trPr>
        <w:tc>
          <w:tcPr>
            <w:tcW w:w="3447" w:type="dxa"/>
            <w:tcBorders>
              <w:top w:val="single" w:sz="4" w:space="0" w:color="000000"/>
            </w:tcBorders>
          </w:tcPr>
          <w:p w:rsidR="00CB450A" w:rsidRPr="003B5824" w:rsidRDefault="00CB450A" w:rsidP="00D2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</w:tcBorders>
          </w:tcPr>
          <w:p w:rsidR="00CB450A" w:rsidRPr="003B5824" w:rsidRDefault="00CB450A" w:rsidP="00D2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</w:tcBorders>
          </w:tcPr>
          <w:p w:rsidR="00CB450A" w:rsidRPr="003B5824" w:rsidRDefault="00CB450A" w:rsidP="00D2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904" w:rsidRPr="003B5824" w:rsidRDefault="00C75904" w:rsidP="00CB450A">
      <w:pPr>
        <w:pStyle w:val="a7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ОТМЕТКА О ПОДТВЕРЖДЕНИИ СВЕДЕНИЙ,</w:t>
      </w:r>
    </w:p>
    <w:p w:rsidR="00CB450A" w:rsidRPr="003B5824" w:rsidRDefault="00CB450A" w:rsidP="00CB450A">
      <w:pPr>
        <w:pStyle w:val="a7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B5824">
        <w:rPr>
          <w:rFonts w:ascii="Times New Roman" w:hAnsi="Times New Roman" w:cs="Times New Roman"/>
          <w:sz w:val="24"/>
          <w:szCs w:val="24"/>
          <w:lang w:eastAsia="ru-RU"/>
        </w:rPr>
        <w:t>СОДЕРЖАЩИХСЯ</w:t>
      </w:r>
      <w:proofErr w:type="gramEnd"/>
      <w:r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В НАСТОЯЩЕЙ ВЫПИСКЕ</w:t>
      </w:r>
    </w:p>
    <w:p w:rsidR="00CB450A" w:rsidRPr="003B5824" w:rsidRDefault="00CB450A" w:rsidP="00CB450A">
      <w:pPr>
        <w:pStyle w:val="a7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Ответственный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исполнитель:   _____________  _____________ ____________________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                </w:t>
      </w:r>
      <w:r w:rsidR="00C75904"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B5824">
        <w:rPr>
          <w:rFonts w:ascii="Times New Roman" w:hAnsi="Times New Roman" w:cs="Times New Roman"/>
          <w:sz w:val="24"/>
          <w:szCs w:val="24"/>
          <w:lang w:eastAsia="ru-RU"/>
        </w:rPr>
        <w:t>(должность)    </w:t>
      </w:r>
      <w:r w:rsidR="00C75904"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3B5824">
        <w:rPr>
          <w:rFonts w:ascii="Times New Roman" w:hAnsi="Times New Roman" w:cs="Times New Roman"/>
          <w:sz w:val="24"/>
          <w:szCs w:val="24"/>
          <w:lang w:eastAsia="ru-RU"/>
        </w:rPr>
        <w:t> (подпись)     </w:t>
      </w:r>
      <w:r w:rsidR="00C75904" w:rsidRPr="003B582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3B5824">
        <w:rPr>
          <w:rFonts w:ascii="Times New Roman" w:hAnsi="Times New Roman" w:cs="Times New Roman"/>
          <w:sz w:val="24"/>
          <w:szCs w:val="24"/>
          <w:lang w:eastAsia="ru-RU"/>
        </w:rPr>
        <w:t> (расшифровка подписи)</w:t>
      </w: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450A" w:rsidRPr="003B5824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824">
        <w:rPr>
          <w:rFonts w:ascii="Times New Roman" w:hAnsi="Times New Roman" w:cs="Times New Roman"/>
          <w:sz w:val="24"/>
          <w:szCs w:val="24"/>
          <w:lang w:eastAsia="ru-RU"/>
        </w:rPr>
        <w:t>"____"______________20__ г.</w:t>
      </w:r>
    </w:p>
    <w:p w:rsidR="00CB450A" w:rsidRPr="003C0955" w:rsidRDefault="00CB450A" w:rsidP="00CB450A">
      <w:pPr>
        <w:pStyle w:val="a7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3D33" w:rsidRPr="003C0955" w:rsidRDefault="00983D33" w:rsidP="006250B5">
      <w:pPr>
        <w:widowControl/>
        <w:suppressAutoHyphens/>
        <w:spacing w:before="280" w:after="280"/>
        <w:ind w:right="-28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</w:pPr>
    </w:p>
    <w:sectPr w:rsidR="00983D33" w:rsidRPr="003C0955" w:rsidSect="004C719A">
      <w:pgSz w:w="11906" w:h="16838"/>
      <w:pgMar w:top="709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17E2"/>
    <w:multiLevelType w:val="hybridMultilevel"/>
    <w:tmpl w:val="6A8603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F48F0"/>
    <w:multiLevelType w:val="hybridMultilevel"/>
    <w:tmpl w:val="29145C90"/>
    <w:lvl w:ilvl="0" w:tplc="D7E87A1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34D42"/>
    <w:multiLevelType w:val="hybridMultilevel"/>
    <w:tmpl w:val="B0D8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F58"/>
    <w:rsid w:val="00003F58"/>
    <w:rsid w:val="00013247"/>
    <w:rsid w:val="00015734"/>
    <w:rsid w:val="0005612C"/>
    <w:rsid w:val="000E1810"/>
    <w:rsid w:val="0012393E"/>
    <w:rsid w:val="00164D0C"/>
    <w:rsid w:val="00193D08"/>
    <w:rsid w:val="00235FCE"/>
    <w:rsid w:val="00275738"/>
    <w:rsid w:val="00285977"/>
    <w:rsid w:val="00293983"/>
    <w:rsid w:val="002A7FCA"/>
    <w:rsid w:val="002E2BDB"/>
    <w:rsid w:val="00381193"/>
    <w:rsid w:val="003B5824"/>
    <w:rsid w:val="003C0955"/>
    <w:rsid w:val="0041551F"/>
    <w:rsid w:val="004C719A"/>
    <w:rsid w:val="004E4D02"/>
    <w:rsid w:val="00534B8B"/>
    <w:rsid w:val="006250B5"/>
    <w:rsid w:val="0064122F"/>
    <w:rsid w:val="00715666"/>
    <w:rsid w:val="00716EC7"/>
    <w:rsid w:val="00757D08"/>
    <w:rsid w:val="00775C89"/>
    <w:rsid w:val="0079304D"/>
    <w:rsid w:val="007B0F32"/>
    <w:rsid w:val="007D3CA9"/>
    <w:rsid w:val="00812927"/>
    <w:rsid w:val="008731C5"/>
    <w:rsid w:val="008A7CEF"/>
    <w:rsid w:val="008B3768"/>
    <w:rsid w:val="008C76C3"/>
    <w:rsid w:val="008E6BF2"/>
    <w:rsid w:val="009345B1"/>
    <w:rsid w:val="00934E74"/>
    <w:rsid w:val="00983D33"/>
    <w:rsid w:val="009F4484"/>
    <w:rsid w:val="00A158C9"/>
    <w:rsid w:val="00A234AF"/>
    <w:rsid w:val="00A24CDC"/>
    <w:rsid w:val="00A332C7"/>
    <w:rsid w:val="00A67B99"/>
    <w:rsid w:val="00AA7B27"/>
    <w:rsid w:val="00B27F93"/>
    <w:rsid w:val="00C472F1"/>
    <w:rsid w:val="00C70D48"/>
    <w:rsid w:val="00C75904"/>
    <w:rsid w:val="00C84A1A"/>
    <w:rsid w:val="00C96D97"/>
    <w:rsid w:val="00CB450A"/>
    <w:rsid w:val="00D16E9F"/>
    <w:rsid w:val="00D36864"/>
    <w:rsid w:val="00D40B2F"/>
    <w:rsid w:val="00D75A11"/>
    <w:rsid w:val="00E8794C"/>
    <w:rsid w:val="00E94E35"/>
    <w:rsid w:val="00E97077"/>
    <w:rsid w:val="00F70349"/>
    <w:rsid w:val="00FA1B3A"/>
    <w:rsid w:val="00FA3E76"/>
    <w:rsid w:val="00FB5916"/>
    <w:rsid w:val="00FC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977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link w:val="20"/>
    <w:uiPriority w:val="9"/>
    <w:qFormat/>
    <w:rsid w:val="003C0955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B1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38119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40B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CB450A"/>
    <w:pPr>
      <w:suppressAutoHyphens/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C09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977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B1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38119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40B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CB450A"/>
    <w:pPr>
      <w:suppressAutoHyphens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www.garant.ru/products/ipo/prime/doc/408023687/?ysclid=lu2fpuegk51154122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hyperlink" Target="https://www.garant.ru/products/ipo/prime/doc/408023687/?ysclid=lu2fpuegk5115412271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hyperlink" Target="https://www.garant.ru/products/ipo/prime/doc/408023687/?ysclid=lu2fpuegk511541227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4769</Words>
  <Characters>27188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Comp</cp:lastModifiedBy>
  <cp:revision>2</cp:revision>
  <cp:lastPrinted>2024-05-03T06:13:00Z</cp:lastPrinted>
  <dcterms:created xsi:type="dcterms:W3CDTF">2024-07-31T07:46:00Z</dcterms:created>
  <dcterms:modified xsi:type="dcterms:W3CDTF">2024-07-31T07:46:00Z</dcterms:modified>
</cp:coreProperties>
</file>