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CD" w:rsidRPr="00280B49" w:rsidRDefault="00DE14CD" w:rsidP="00DE14CD">
      <w:pPr>
        <w:jc w:val="center"/>
        <w:rPr>
          <w:b/>
          <w:u w:val="single"/>
        </w:rPr>
      </w:pPr>
      <w:r w:rsidRPr="00280B49">
        <w:rPr>
          <w:b/>
          <w:u w:val="single"/>
        </w:rPr>
        <w:t>Совет Ольгинского сельского поселения</w:t>
      </w:r>
    </w:p>
    <w:p w:rsidR="00DE14CD" w:rsidRPr="00280B49" w:rsidRDefault="00DE14CD" w:rsidP="00DE14CD">
      <w:pPr>
        <w:jc w:val="center"/>
        <w:rPr>
          <w:b/>
          <w:u w:val="single"/>
        </w:rPr>
      </w:pPr>
      <w:r w:rsidRPr="00280B49">
        <w:rPr>
          <w:b/>
          <w:u w:val="single"/>
        </w:rPr>
        <w:t>Полтавского муниципального района Омской области</w:t>
      </w:r>
    </w:p>
    <w:p w:rsidR="00DE14CD" w:rsidRPr="00280B49" w:rsidRDefault="00DE14CD" w:rsidP="00DE14CD">
      <w:pPr>
        <w:jc w:val="center"/>
        <w:rPr>
          <w:b/>
        </w:rPr>
      </w:pPr>
    </w:p>
    <w:p w:rsidR="00DE14CD" w:rsidRPr="00280B49" w:rsidRDefault="00DE14CD" w:rsidP="00DE14CD">
      <w:pPr>
        <w:jc w:val="center"/>
        <w:rPr>
          <w:b/>
        </w:rPr>
      </w:pPr>
      <w:r w:rsidRPr="00280B49">
        <w:rPr>
          <w:b/>
        </w:rPr>
        <w:t>РЕШЕНИЕ</w:t>
      </w:r>
    </w:p>
    <w:p w:rsidR="00DE14CD" w:rsidRPr="00280B49" w:rsidRDefault="00DE14CD" w:rsidP="00DE14CD">
      <w:pPr>
        <w:jc w:val="center"/>
        <w:rPr>
          <w:b/>
        </w:rPr>
      </w:pPr>
    </w:p>
    <w:p w:rsidR="00DE14CD" w:rsidRPr="00280B49" w:rsidRDefault="00DE14CD" w:rsidP="00DE14CD">
      <w:pPr>
        <w:jc w:val="center"/>
        <w:rPr>
          <w:b/>
        </w:rPr>
      </w:pPr>
    </w:p>
    <w:p w:rsidR="00DE14CD" w:rsidRPr="00280B49" w:rsidRDefault="00DE14CD" w:rsidP="00DE14CD">
      <w:r>
        <w:t xml:space="preserve">от </w:t>
      </w:r>
      <w:r w:rsidRPr="00280B49">
        <w:t xml:space="preserve"> </w:t>
      </w:r>
      <w:r w:rsidR="00BF6EC4">
        <w:t>2</w:t>
      </w:r>
      <w:r w:rsidR="00551D6F">
        <w:t>6</w:t>
      </w:r>
      <w:r w:rsidR="00BF6EC4">
        <w:t xml:space="preserve"> </w:t>
      </w:r>
      <w:r w:rsidRPr="00280B49">
        <w:t>апреля 202</w:t>
      </w:r>
      <w:r w:rsidR="00551D6F">
        <w:t>4</w:t>
      </w:r>
      <w:r w:rsidRPr="00280B49">
        <w:t xml:space="preserve"> года                                     </w:t>
      </w:r>
      <w:r w:rsidRPr="00280B49">
        <w:tab/>
      </w:r>
      <w:r w:rsidRPr="00280B49">
        <w:tab/>
      </w:r>
      <w:r w:rsidRPr="00280B49">
        <w:tab/>
      </w:r>
      <w:r>
        <w:t xml:space="preserve">            </w:t>
      </w:r>
      <w:r w:rsidRPr="00280B49">
        <w:tab/>
        <w:t xml:space="preserve">            № </w:t>
      </w:r>
      <w:r>
        <w:t xml:space="preserve"> </w:t>
      </w:r>
      <w:r w:rsidR="006969CF">
        <w:t>14</w:t>
      </w:r>
    </w:p>
    <w:p w:rsidR="00DE14CD" w:rsidRPr="00280B49" w:rsidRDefault="00DE14CD" w:rsidP="00DE14CD"/>
    <w:p w:rsidR="00DE14CD" w:rsidRPr="00280B49" w:rsidRDefault="00DE14CD" w:rsidP="00DE14CD">
      <w:pPr>
        <w:jc w:val="center"/>
      </w:pPr>
    </w:p>
    <w:p w:rsidR="00DE14CD" w:rsidRPr="00280B49" w:rsidRDefault="00DE14CD" w:rsidP="00DE14CD">
      <w:pPr>
        <w:jc w:val="both"/>
      </w:pPr>
      <w:r w:rsidRPr="00280B49">
        <w:t>О заключении контрольно-счетного органа</w:t>
      </w:r>
    </w:p>
    <w:p w:rsidR="00DE14CD" w:rsidRPr="00280B49" w:rsidRDefault="00DE14CD" w:rsidP="00DE14CD">
      <w:pPr>
        <w:jc w:val="both"/>
      </w:pPr>
      <w:r w:rsidRPr="00280B49">
        <w:t>муниципального образования</w:t>
      </w:r>
    </w:p>
    <w:p w:rsidR="00DE14CD" w:rsidRPr="00280B49" w:rsidRDefault="00DE14CD" w:rsidP="00DE14CD">
      <w:pPr>
        <w:jc w:val="both"/>
      </w:pPr>
      <w:r w:rsidRPr="00280B49">
        <w:t>«Полтавский муниципальный район Омской области»</w:t>
      </w:r>
    </w:p>
    <w:p w:rsidR="00DE14CD" w:rsidRPr="00280B49" w:rsidRDefault="00DE14CD" w:rsidP="00DE14CD">
      <w:pPr>
        <w:jc w:val="both"/>
      </w:pPr>
      <w:r w:rsidRPr="00280B49">
        <w:t>на проект отчета об исполнении местного бюджета за 202</w:t>
      </w:r>
      <w:r w:rsidR="00551D6F">
        <w:t>3</w:t>
      </w:r>
      <w:r w:rsidRPr="00280B49">
        <w:t xml:space="preserve"> год</w:t>
      </w:r>
    </w:p>
    <w:p w:rsidR="00DE14CD" w:rsidRPr="00280B49" w:rsidRDefault="00DE14CD" w:rsidP="00DE14CD"/>
    <w:p w:rsidR="00DE14CD" w:rsidRPr="00280B49" w:rsidRDefault="00DE14CD" w:rsidP="00DE14CD">
      <w:pPr>
        <w:ind w:firstLine="851"/>
        <w:jc w:val="both"/>
      </w:pPr>
      <w:r w:rsidRPr="00280B49">
        <w:t>Руководствуясь Бюджетным Кодексом Российской Федерации, Уставом Ольгинского сельского поселения, Положением о бюджетном процессе в Ольгинском сельском поселении, Положением о «Контрольно-счетном органе муниципального образования «Полтавский муниципальный района Омской области», заслушав выступление председателя контрольно-счетного органа Е.В.Галаган, Совет Ольгинского сельского поселения</w:t>
      </w:r>
    </w:p>
    <w:p w:rsidR="00DE14CD" w:rsidRPr="00280B49" w:rsidRDefault="00DE14CD" w:rsidP="00DE14CD">
      <w:pPr>
        <w:ind w:firstLine="720"/>
        <w:jc w:val="both"/>
        <w:rPr>
          <w:b/>
        </w:rPr>
      </w:pPr>
    </w:p>
    <w:p w:rsidR="00DE14CD" w:rsidRPr="00280B49" w:rsidRDefault="00DE14CD" w:rsidP="00DE14CD">
      <w:pPr>
        <w:ind w:firstLine="851"/>
        <w:jc w:val="both"/>
        <w:rPr>
          <w:b/>
        </w:rPr>
      </w:pPr>
      <w:r w:rsidRPr="00280B49">
        <w:rPr>
          <w:b/>
        </w:rPr>
        <w:t>РЕШИЛ:</w:t>
      </w:r>
    </w:p>
    <w:p w:rsidR="00DE14CD" w:rsidRPr="00280B49" w:rsidRDefault="00DE14CD" w:rsidP="00DE14CD">
      <w:pPr>
        <w:ind w:firstLine="851"/>
        <w:jc w:val="both"/>
        <w:rPr>
          <w:b/>
        </w:rPr>
      </w:pPr>
    </w:p>
    <w:p w:rsidR="00DE14CD" w:rsidRPr="00280B49" w:rsidRDefault="00DE14CD" w:rsidP="00DE14CD">
      <w:pPr>
        <w:spacing w:after="200" w:line="276" w:lineRule="auto"/>
        <w:contextualSpacing/>
        <w:jc w:val="both"/>
      </w:pPr>
      <w:r w:rsidRPr="00280B49">
        <w:t xml:space="preserve">              1. Заключение № </w:t>
      </w:r>
      <w:r w:rsidR="00551D6F">
        <w:t>1</w:t>
      </w:r>
      <w:r>
        <w:t>6</w:t>
      </w:r>
      <w:r w:rsidRPr="00280B49">
        <w:t xml:space="preserve"> </w:t>
      </w:r>
      <w:r w:rsidRPr="00280B49">
        <w:rPr>
          <w:rFonts w:eastAsia="Calibri"/>
        </w:rPr>
        <w:t xml:space="preserve">о результатах экспертно-аналитического мероприятия «Внешняя проверка годового отчета об исполнении бюджета </w:t>
      </w:r>
      <w:r w:rsidRPr="00280B49">
        <w:t>Ольгин</w:t>
      </w:r>
      <w:r w:rsidRPr="00280B49">
        <w:rPr>
          <w:rFonts w:eastAsia="Calibri"/>
        </w:rPr>
        <w:t>ского сельского поселения Полтавского муниципального района за 202</w:t>
      </w:r>
      <w:r w:rsidR="00551D6F">
        <w:rPr>
          <w:rFonts w:eastAsia="Calibri"/>
        </w:rPr>
        <w:t>3</w:t>
      </w:r>
      <w:r w:rsidRPr="00280B49">
        <w:rPr>
          <w:rFonts w:eastAsia="Calibri"/>
        </w:rPr>
        <w:t xml:space="preserve"> год» </w:t>
      </w:r>
      <w:r w:rsidRPr="00280B49">
        <w:t>принять к сведению (прилагается).</w:t>
      </w:r>
    </w:p>
    <w:p w:rsidR="00DE14CD" w:rsidRPr="00280B49" w:rsidRDefault="00DE14CD" w:rsidP="00DE14CD">
      <w:pPr>
        <w:ind w:firstLine="851"/>
        <w:jc w:val="both"/>
      </w:pPr>
      <w:r w:rsidRPr="00280B49">
        <w:t>2. Настоящее решение опубликовать (обнародовать).</w:t>
      </w:r>
    </w:p>
    <w:p w:rsidR="00DE14CD" w:rsidRPr="00280B49" w:rsidRDefault="00DE14CD" w:rsidP="00DE14CD">
      <w:pPr>
        <w:ind w:firstLine="851"/>
        <w:jc w:val="both"/>
      </w:pPr>
    </w:p>
    <w:p w:rsidR="00DE14CD" w:rsidRPr="00280B49" w:rsidRDefault="005F6206" w:rsidP="00DE14CD">
      <w:pPr>
        <w:ind w:firstLine="90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20.95pt;margin-top:1.35pt;width:100.5pt;height:63.75pt;z-index:251660288" strokecolor="white [3212]">
            <v:textbox>
              <w:txbxContent>
                <w:p w:rsidR="00DE14CD" w:rsidRDefault="00DE14CD" w:rsidP="00DE14CD"/>
              </w:txbxContent>
            </v:textbox>
          </v:shape>
        </w:pict>
      </w:r>
      <w:r w:rsidR="00DE14CD" w:rsidRPr="00280B49">
        <w:tab/>
      </w:r>
    </w:p>
    <w:p w:rsidR="00DE14CD" w:rsidRPr="00280B49" w:rsidRDefault="00DE14CD" w:rsidP="00DE14CD">
      <w:r w:rsidRPr="00280B49">
        <w:t>Председатель Совета</w:t>
      </w:r>
    </w:p>
    <w:p w:rsidR="00DE14CD" w:rsidRPr="00280B49" w:rsidRDefault="00DE14CD" w:rsidP="00DE14CD">
      <w:r w:rsidRPr="00280B49">
        <w:t>Ольгинского сельского поселения                                                          И.В. Ярош</w:t>
      </w:r>
    </w:p>
    <w:p w:rsidR="00DE14CD" w:rsidRPr="00280B49" w:rsidRDefault="00DE14CD" w:rsidP="00DE14CD">
      <w:pPr>
        <w:jc w:val="both"/>
      </w:pPr>
    </w:p>
    <w:p w:rsidR="00DE14CD" w:rsidRPr="00280B49" w:rsidRDefault="00DE14CD" w:rsidP="00DE14CD"/>
    <w:p w:rsidR="008E4814" w:rsidRDefault="008E4814">
      <w:pPr>
        <w:jc w:val="center"/>
      </w:pPr>
    </w:p>
    <w:p w:rsidR="004F5781" w:rsidRPr="004F5781" w:rsidRDefault="004F5781" w:rsidP="004F5781">
      <w:pPr>
        <w:spacing w:after="200" w:line="276" w:lineRule="auto"/>
        <w:contextualSpacing/>
        <w:jc w:val="center"/>
        <w:rPr>
          <w:rFonts w:eastAsia="Calibri"/>
          <w:lang w:eastAsia="en-US"/>
        </w:rP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551D6F" w:rsidRDefault="00551D6F" w:rsidP="00551D6F">
      <w:pPr>
        <w:contextualSpacing/>
        <w:jc w:val="center"/>
        <w:rPr>
          <w:rFonts w:eastAsia="Calibri"/>
          <w:b/>
          <w:lang w:eastAsia="en-US"/>
        </w:rPr>
      </w:pPr>
      <w:r>
        <w:rPr>
          <w:rFonts w:eastAsia="Calibri"/>
          <w:b/>
          <w:lang w:eastAsia="en-US"/>
        </w:rPr>
        <w:lastRenderedPageBreak/>
        <w:t>ЗАКЛЮЧЕНИЕ № 16</w:t>
      </w:r>
    </w:p>
    <w:p w:rsidR="00551D6F" w:rsidRDefault="00551D6F" w:rsidP="00551D6F">
      <w:pPr>
        <w:spacing w:after="200" w:line="276" w:lineRule="auto"/>
        <w:contextualSpacing/>
        <w:jc w:val="center"/>
        <w:rPr>
          <w:rFonts w:eastAsia="Calibri"/>
          <w:b/>
          <w:lang w:eastAsia="en-US"/>
        </w:rPr>
      </w:pPr>
      <w:r>
        <w:rPr>
          <w:rFonts w:eastAsia="Calibri"/>
          <w:b/>
          <w:lang w:eastAsia="en-US"/>
        </w:rPr>
        <w:t xml:space="preserve">о результатах экспертно-аналитического мероприятия «Внешняя проверка годового отчета об исполнении бюджета муниципального образования </w:t>
      </w:r>
      <w:r>
        <w:rPr>
          <w:b/>
        </w:rPr>
        <w:t>Ольгин</w:t>
      </w:r>
      <w:r>
        <w:rPr>
          <w:rFonts w:eastAsia="Calibri"/>
          <w:b/>
          <w:lang w:eastAsia="en-US"/>
        </w:rPr>
        <w:t>ское сельское поселение Полтавского муниципального района за 2023 год».</w:t>
      </w:r>
    </w:p>
    <w:p w:rsidR="00551D6F" w:rsidRDefault="00551D6F" w:rsidP="00551D6F">
      <w:pPr>
        <w:spacing w:after="200" w:line="276" w:lineRule="auto"/>
        <w:contextualSpacing/>
        <w:jc w:val="center"/>
        <w:rPr>
          <w:rFonts w:eastAsia="Calibri"/>
          <w:b/>
          <w:lang w:eastAsia="en-US"/>
        </w:rPr>
      </w:pPr>
    </w:p>
    <w:p w:rsidR="00551D6F" w:rsidRDefault="00551D6F" w:rsidP="00551D6F">
      <w:pPr>
        <w:spacing w:after="200" w:line="276" w:lineRule="auto"/>
        <w:contextualSpacing/>
        <w:jc w:val="right"/>
        <w:rPr>
          <w:rFonts w:eastAsia="Calibri"/>
          <w:lang w:eastAsia="en-US"/>
        </w:rPr>
      </w:pPr>
      <w:r>
        <w:rPr>
          <w:rFonts w:eastAsia="Calibri"/>
          <w:lang w:eastAsia="en-US"/>
        </w:rPr>
        <w:t>22 апреля 2024г</w:t>
      </w:r>
    </w:p>
    <w:p w:rsidR="00551D6F" w:rsidRDefault="00551D6F" w:rsidP="00551D6F">
      <w:pPr>
        <w:ind w:firstLine="709"/>
        <w:jc w:val="both"/>
      </w:pPr>
      <w:r>
        <w:rPr>
          <w:b/>
          <w:bCs/>
          <w:i/>
          <w:iCs/>
        </w:rPr>
        <w:t>Основание для проведения:</w:t>
      </w:r>
      <w:r>
        <w:t xml:space="preserve"> статья 264.4 Бюджетного кодекса Российской Федерации, статья 21 Положения «О бюджетном процессе в  Ольгинском сельском поселении», утвержденного решением Совета депутатов Ольгинского сельского поселения от 25.03.2022г. №9 (далее-Положение о бюджетном процессе),  Положение «О Контрольно-счетном органе муниципального образования «Полтавский муниципальный район», утвержденное решением Совета от 31.01.2022г. №3, пункт 2.7 плана работы Контрольно-счетного органа муниципального образования на 2024 год, Соглашение о передаче полномочий внешнего муниципального финансового контроля от 29.03.2022 №5.</w:t>
      </w:r>
    </w:p>
    <w:p w:rsidR="00551D6F" w:rsidRDefault="00551D6F" w:rsidP="00551D6F">
      <w:pPr>
        <w:ind w:firstLine="709"/>
        <w:jc w:val="both"/>
      </w:pPr>
      <w:r>
        <w:rPr>
          <w:b/>
          <w:bCs/>
          <w:i/>
          <w:iCs/>
        </w:rPr>
        <w:t xml:space="preserve">Цель проведения внешней проверки: </w:t>
      </w:r>
      <w:r>
        <w:rPr>
          <w:bCs/>
          <w:iCs/>
        </w:rPr>
        <w:t xml:space="preserve">соответствие годового отчета об исполнении бюджета </w:t>
      </w:r>
      <w:r>
        <w:t>Ольгин</w:t>
      </w:r>
      <w:r>
        <w:rPr>
          <w:bCs/>
          <w:iCs/>
        </w:rPr>
        <w:t>ского сельского поселения требованиям бюджетного законодательства и инструкции «</w:t>
      </w:r>
      <w:r>
        <w:t>о порядке составления и представления годовой, квартальной и месячной отчетности об исполнении бюджетов бюджетной системы Российской Федерации» от 28.12.2010г. №191н.</w:t>
      </w:r>
    </w:p>
    <w:p w:rsidR="00551D6F" w:rsidRDefault="00551D6F" w:rsidP="00551D6F">
      <w:pPr>
        <w:ind w:firstLine="709"/>
        <w:jc w:val="both"/>
      </w:pPr>
      <w:r>
        <w:rPr>
          <w:b/>
          <w:bCs/>
          <w:i/>
          <w:iCs/>
        </w:rPr>
        <w:t>Предмет проверки:</w:t>
      </w:r>
      <w:r>
        <w:t xml:space="preserve"> Отчет об исполнении местного бюджета.</w:t>
      </w:r>
    </w:p>
    <w:p w:rsidR="00551D6F" w:rsidRDefault="00551D6F" w:rsidP="00551D6F">
      <w:pPr>
        <w:ind w:firstLine="709"/>
        <w:jc w:val="both"/>
      </w:pPr>
      <w:r>
        <w:rPr>
          <w:b/>
          <w:bCs/>
          <w:i/>
          <w:iCs/>
        </w:rPr>
        <w:t xml:space="preserve">Проверяемый период: </w:t>
      </w:r>
      <w:r>
        <w:t>2023 год.</w:t>
      </w:r>
    </w:p>
    <w:p w:rsidR="00551D6F" w:rsidRDefault="00551D6F" w:rsidP="00551D6F">
      <w:pPr>
        <w:ind w:firstLine="709"/>
        <w:jc w:val="both"/>
      </w:pPr>
      <w:r>
        <w:rPr>
          <w:b/>
          <w:bCs/>
          <w:i/>
          <w:iCs/>
        </w:rPr>
        <w:t xml:space="preserve">Объект проверки: </w:t>
      </w:r>
      <w:r>
        <w:t>Ольгинское сельское поселение Полтавского муниципального района.</w:t>
      </w:r>
    </w:p>
    <w:p w:rsidR="00551D6F" w:rsidRDefault="00551D6F" w:rsidP="00551D6F">
      <w:pPr>
        <w:ind w:firstLine="709"/>
        <w:jc w:val="both"/>
      </w:pPr>
      <w:r>
        <w:rPr>
          <w:b/>
          <w:bCs/>
          <w:i/>
          <w:iCs/>
        </w:rPr>
        <w:t>Срок проведения проверки:</w:t>
      </w:r>
      <w:r>
        <w:t xml:space="preserve"> с 22.04.2024г. по 22.04.2024г.</w:t>
      </w:r>
    </w:p>
    <w:p w:rsidR="00551D6F" w:rsidRDefault="00551D6F" w:rsidP="00551D6F">
      <w:pPr>
        <w:spacing w:after="200" w:line="276" w:lineRule="auto"/>
        <w:contextualSpacing/>
        <w:jc w:val="both"/>
        <w:rPr>
          <w:rFonts w:eastAsia="Calibri"/>
          <w:lang w:eastAsia="en-US"/>
        </w:rPr>
      </w:pPr>
    </w:p>
    <w:p w:rsidR="00551D6F" w:rsidRDefault="00551D6F" w:rsidP="00551D6F">
      <w:pPr>
        <w:numPr>
          <w:ilvl w:val="0"/>
          <w:numId w:val="5"/>
        </w:numPr>
        <w:spacing w:after="200" w:line="276" w:lineRule="auto"/>
        <w:ind w:left="0" w:firstLine="0"/>
        <w:contextualSpacing/>
        <w:jc w:val="center"/>
        <w:rPr>
          <w:rFonts w:eastAsia="Calibri"/>
          <w:b/>
          <w:lang w:eastAsia="en-US"/>
        </w:rPr>
      </w:pPr>
      <w:r>
        <w:rPr>
          <w:rFonts w:eastAsia="Calibri"/>
          <w:b/>
          <w:lang w:eastAsia="en-US"/>
        </w:rPr>
        <w:t>Общие положения</w:t>
      </w:r>
    </w:p>
    <w:p w:rsidR="00551D6F" w:rsidRDefault="00551D6F" w:rsidP="00551D6F">
      <w:pPr>
        <w:ind w:firstLine="709"/>
        <w:jc w:val="both"/>
      </w:pPr>
      <w:r>
        <w:t>Заключение подготовлено на основании результатов проверки годовой бюджетной отчетности за 2023 год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анализа основных показателей исполнения бюджета Администрации Ольгинского сельского поселения (Заключение № 15 от 22.04.2024г).</w:t>
      </w:r>
    </w:p>
    <w:p w:rsidR="00551D6F" w:rsidRDefault="00551D6F" w:rsidP="00551D6F">
      <w:pPr>
        <w:ind w:firstLine="709"/>
        <w:jc w:val="both"/>
      </w:pPr>
      <w:r>
        <w:t>Согласно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51D6F" w:rsidRDefault="00551D6F" w:rsidP="00551D6F">
      <w:pPr>
        <w:ind w:firstLine="709"/>
        <w:jc w:val="both"/>
      </w:pPr>
      <w:r>
        <w:rPr>
          <w:b/>
          <w:bCs/>
        </w:rPr>
        <w:t> </w:t>
      </w:r>
      <w:r>
        <w:rPr>
          <w:rFonts w:eastAsia="Calibri"/>
          <w:lang w:eastAsia="en-US"/>
        </w:rPr>
        <w:t xml:space="preserve">Годовой отчет об исполнении бюджета </w:t>
      </w:r>
      <w:r>
        <w:rPr>
          <w:color w:val="333333"/>
        </w:rPr>
        <w:t>Ольгин</w:t>
      </w:r>
      <w:r>
        <w:rPr>
          <w:rFonts w:eastAsia="Calibri"/>
          <w:lang w:eastAsia="en-US"/>
        </w:rPr>
        <w:t>ского сельского поселения за 2023 год (далее–бюджет поселения) поступил в Контрольно-счетный орган муниципального образования «Полтавский муниципальный район Омской области» (далее Контрольно-счетный орган) в срок до 01 апреля, на бумажном носителе, согласно п. 3 ст. 264.4 Бюджетного Кодекса Российской Федерации.</w:t>
      </w:r>
    </w:p>
    <w:p w:rsidR="00551D6F" w:rsidRDefault="00551D6F" w:rsidP="00551D6F">
      <w:pPr>
        <w:ind w:firstLine="709"/>
        <w:jc w:val="both"/>
      </w:pPr>
      <w:r>
        <w:t>Вместе с годовым отчетом об исполнении бюджета представлен проект решения об исполнении бюджета с приложениями, который в полной мере соответствует требованиям ст. 264.6 БК РФ.</w:t>
      </w:r>
    </w:p>
    <w:p w:rsidR="00551D6F" w:rsidRDefault="00551D6F" w:rsidP="00551D6F">
      <w:pPr>
        <w:ind w:firstLine="709"/>
        <w:contextualSpacing/>
        <w:jc w:val="both"/>
        <w:rPr>
          <w:rFonts w:eastAsia="Calibri"/>
          <w:lang w:eastAsia="en-US"/>
        </w:rPr>
      </w:pPr>
    </w:p>
    <w:p w:rsidR="00551D6F" w:rsidRDefault="00551D6F" w:rsidP="00551D6F">
      <w:pPr>
        <w:pStyle w:val="ac"/>
        <w:widowControl w:val="0"/>
        <w:ind w:left="927" w:right="-1"/>
        <w:jc w:val="center"/>
        <w:rPr>
          <w:rFonts w:ascii="Times New Roman" w:hAnsi="Times New Roman"/>
          <w:b/>
          <w:sz w:val="24"/>
          <w:szCs w:val="24"/>
        </w:rPr>
      </w:pPr>
      <w:r>
        <w:rPr>
          <w:rFonts w:ascii="Times New Roman" w:hAnsi="Times New Roman"/>
          <w:b/>
          <w:sz w:val="24"/>
          <w:szCs w:val="24"/>
        </w:rPr>
        <w:t>2. Анализ исполнения основных характеристик бюджета муниципального образования Ольгинское сельское поселение в 2023 году.</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Решением Совета депутатов </w:t>
      </w:r>
      <w:r>
        <w:rPr>
          <w:rFonts w:ascii="Times New Roman" w:hAnsi="Times New Roman"/>
          <w:color w:val="333333"/>
          <w:sz w:val="24"/>
          <w:szCs w:val="24"/>
        </w:rPr>
        <w:t>Ольгин</w:t>
      </w:r>
      <w:r>
        <w:rPr>
          <w:rFonts w:ascii="Times New Roman" w:hAnsi="Times New Roman"/>
          <w:sz w:val="24"/>
          <w:szCs w:val="24"/>
        </w:rPr>
        <w:t>ского сельского поселения от 28.11.2022г. №52 «О бюджете сельского поселения на 2023 год и на плановый период 2023 и 2024 годов» утверждены основные характеристики бюджета на 2023 год:</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-Прогнозный общий объем доходов поселения в сумме 8 936 795,01 рублей;</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-Общий объем расходов бюджета поселения в сумме 8 936 795,01рублей.</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В ходе исполнения бюджета поселения параметры бюджета поселения изменены в сторону увеличения по доходам на сумму 7 309 985,38 рублей, в сторону увеличения по расходам на 8 621 396,21 рублей.</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окончательной редакции с учетом изменений и дополнений, внесенных решениями Совета депутатов </w:t>
      </w:r>
      <w:r>
        <w:rPr>
          <w:rFonts w:ascii="Times New Roman" w:hAnsi="Times New Roman"/>
          <w:color w:val="333333"/>
          <w:sz w:val="24"/>
          <w:szCs w:val="24"/>
        </w:rPr>
        <w:t>Ольгин</w:t>
      </w:r>
      <w:r>
        <w:rPr>
          <w:rFonts w:ascii="Times New Roman" w:hAnsi="Times New Roman"/>
          <w:sz w:val="24"/>
          <w:szCs w:val="24"/>
        </w:rPr>
        <w:t>ского сельского поселения от 28.12.2023 г. №62 «О внесении изменений и дополнений в решение Совета от 28.11.2022г. № 52» утверждены:</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-Прогнозируемый общий объем доходов бюджета поселения в сумме 16 246 780,39 рублей;</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-Общий объем расходов бюджета поселения в сумме 17 558 191,22 рублей.</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-Прогнозируемый дефицит бюджета поселения 1 311 410,83 рублей.</w:t>
      </w:r>
    </w:p>
    <w:p w:rsidR="00551D6F" w:rsidRDefault="00551D6F" w:rsidP="00551D6F">
      <w:pPr>
        <w:pStyle w:val="ac"/>
        <w:widowControl w:val="0"/>
        <w:spacing w:after="0" w:line="240" w:lineRule="auto"/>
        <w:ind w:left="0" w:firstLine="709"/>
        <w:jc w:val="both"/>
        <w:rPr>
          <w:rFonts w:ascii="Times New Roman" w:hAnsi="Times New Roman"/>
          <w:sz w:val="24"/>
          <w:szCs w:val="24"/>
        </w:rPr>
      </w:pP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Согласно сведениям Отчета об исполнении бюджета ф.0503117, Проекта решения Совета «Об исполнении местного бюджета за 2023 год» бюджет исполнен по доходам в сумме  16 121 206,69 рублей (99,27% уточненного плана), по расходам 6 623 828,87 рублей (94,68% от уточненного плана).</w:t>
      </w:r>
    </w:p>
    <w:p w:rsidR="00551D6F" w:rsidRDefault="00551D6F" w:rsidP="00551D6F">
      <w:pPr>
        <w:pStyle w:val="ac"/>
        <w:widowControl w:val="0"/>
        <w:ind w:left="0" w:right="-1"/>
        <w:jc w:val="center"/>
        <w:rPr>
          <w:rFonts w:ascii="Times New Roman" w:hAnsi="Times New Roman"/>
          <w:sz w:val="24"/>
          <w:szCs w:val="24"/>
        </w:rPr>
      </w:pPr>
    </w:p>
    <w:p w:rsidR="00551D6F" w:rsidRDefault="00551D6F" w:rsidP="00551D6F">
      <w:pPr>
        <w:pStyle w:val="ac"/>
        <w:widowControl w:val="0"/>
        <w:spacing w:after="0"/>
        <w:ind w:left="0" w:right="-1"/>
        <w:jc w:val="center"/>
        <w:rPr>
          <w:rFonts w:ascii="Times New Roman" w:hAnsi="Times New Roman"/>
          <w:sz w:val="24"/>
          <w:szCs w:val="24"/>
        </w:rPr>
      </w:pPr>
      <w:r>
        <w:rPr>
          <w:rFonts w:ascii="Times New Roman" w:hAnsi="Times New Roman"/>
          <w:sz w:val="24"/>
          <w:szCs w:val="24"/>
        </w:rPr>
        <w:t>Основные характеристики бюджета поселения на 2023год.                                 Таблица 1</w:t>
      </w:r>
    </w:p>
    <w:tbl>
      <w:tblPr>
        <w:tblStyle w:val="af2"/>
        <w:tblW w:w="9570" w:type="dxa"/>
        <w:tblInd w:w="226" w:type="dxa"/>
        <w:tblLayout w:type="fixed"/>
        <w:tblLook w:val="04A0"/>
      </w:tblPr>
      <w:tblGrid>
        <w:gridCol w:w="2397"/>
        <w:gridCol w:w="2389"/>
        <w:gridCol w:w="2396"/>
        <w:gridCol w:w="2388"/>
      </w:tblGrid>
      <w:tr w:rsidR="00551D6F" w:rsidTr="00E92993">
        <w:tc>
          <w:tcPr>
            <w:tcW w:w="2396" w:type="dxa"/>
          </w:tcPr>
          <w:p w:rsidR="00551D6F" w:rsidRDefault="00551D6F" w:rsidP="00E92993">
            <w:pPr>
              <w:widowControl w:val="0"/>
              <w:spacing w:line="360" w:lineRule="atLeast"/>
              <w:jc w:val="both"/>
              <w:textAlignment w:val="baseline"/>
              <w:rPr>
                <w:sz w:val="20"/>
              </w:rPr>
            </w:pPr>
            <w:r>
              <w:rPr>
                <w:sz w:val="20"/>
              </w:rPr>
              <w:t>Наименование показателя</w:t>
            </w:r>
          </w:p>
        </w:tc>
        <w:tc>
          <w:tcPr>
            <w:tcW w:w="2389" w:type="dxa"/>
          </w:tcPr>
          <w:p w:rsidR="00551D6F" w:rsidRDefault="00551D6F" w:rsidP="00E92993">
            <w:pPr>
              <w:widowControl w:val="0"/>
              <w:spacing w:line="360" w:lineRule="atLeast"/>
              <w:jc w:val="both"/>
              <w:textAlignment w:val="baseline"/>
              <w:rPr>
                <w:sz w:val="20"/>
              </w:rPr>
            </w:pPr>
            <w:r>
              <w:rPr>
                <w:sz w:val="20"/>
              </w:rPr>
              <w:t>Утверждено Решением о бюджете на 2023год (в редакции от 28.11.2023 № 52), рублей</w:t>
            </w:r>
          </w:p>
        </w:tc>
        <w:tc>
          <w:tcPr>
            <w:tcW w:w="2396" w:type="dxa"/>
          </w:tcPr>
          <w:p w:rsidR="00551D6F" w:rsidRDefault="00551D6F" w:rsidP="00E92993">
            <w:pPr>
              <w:widowControl w:val="0"/>
              <w:spacing w:line="360" w:lineRule="atLeast"/>
              <w:jc w:val="both"/>
              <w:textAlignment w:val="baseline"/>
              <w:rPr>
                <w:sz w:val="20"/>
              </w:rPr>
            </w:pPr>
            <w:r>
              <w:rPr>
                <w:sz w:val="20"/>
              </w:rPr>
              <w:t>Исполнено,</w:t>
            </w:r>
          </w:p>
          <w:p w:rsidR="00551D6F" w:rsidRDefault="00551D6F" w:rsidP="00E92993">
            <w:pPr>
              <w:widowControl w:val="0"/>
              <w:spacing w:line="360" w:lineRule="atLeast"/>
              <w:jc w:val="both"/>
              <w:textAlignment w:val="baseline"/>
              <w:rPr>
                <w:sz w:val="20"/>
              </w:rPr>
            </w:pPr>
            <w:r>
              <w:rPr>
                <w:sz w:val="20"/>
              </w:rPr>
              <w:t>Проект решения об исполнении бюджета за 2023 год</w:t>
            </w:r>
          </w:p>
        </w:tc>
        <w:tc>
          <w:tcPr>
            <w:tcW w:w="2388" w:type="dxa"/>
          </w:tcPr>
          <w:p w:rsidR="00551D6F" w:rsidRDefault="00551D6F" w:rsidP="00E92993">
            <w:pPr>
              <w:widowControl w:val="0"/>
              <w:spacing w:line="360" w:lineRule="atLeast"/>
              <w:jc w:val="both"/>
              <w:textAlignment w:val="baseline"/>
              <w:rPr>
                <w:sz w:val="20"/>
              </w:rPr>
            </w:pPr>
            <w:r>
              <w:rPr>
                <w:sz w:val="20"/>
              </w:rPr>
              <w:t>Процент исполнения , %</w:t>
            </w:r>
          </w:p>
        </w:tc>
      </w:tr>
      <w:tr w:rsidR="00551D6F" w:rsidTr="00E92993">
        <w:tc>
          <w:tcPr>
            <w:tcW w:w="2396" w:type="dxa"/>
          </w:tcPr>
          <w:p w:rsidR="00551D6F" w:rsidRDefault="00551D6F" w:rsidP="00E92993">
            <w:pPr>
              <w:widowControl w:val="0"/>
              <w:spacing w:line="360" w:lineRule="atLeast"/>
              <w:jc w:val="both"/>
              <w:textAlignment w:val="baseline"/>
              <w:rPr>
                <w:sz w:val="20"/>
              </w:rPr>
            </w:pPr>
            <w:r>
              <w:rPr>
                <w:sz w:val="20"/>
              </w:rPr>
              <w:t>Доходы</w:t>
            </w:r>
          </w:p>
        </w:tc>
        <w:tc>
          <w:tcPr>
            <w:tcW w:w="2389" w:type="dxa"/>
          </w:tcPr>
          <w:p w:rsidR="00551D6F" w:rsidRDefault="00551D6F" w:rsidP="00E92993">
            <w:pPr>
              <w:widowControl w:val="0"/>
              <w:spacing w:line="360" w:lineRule="atLeast"/>
              <w:jc w:val="both"/>
              <w:textAlignment w:val="baseline"/>
              <w:rPr>
                <w:sz w:val="20"/>
              </w:rPr>
            </w:pPr>
            <w:r>
              <w:rPr>
                <w:sz w:val="20"/>
              </w:rPr>
              <w:t>16 246 780,39</w:t>
            </w:r>
          </w:p>
        </w:tc>
        <w:tc>
          <w:tcPr>
            <w:tcW w:w="2396" w:type="dxa"/>
          </w:tcPr>
          <w:p w:rsidR="00551D6F" w:rsidRDefault="00551D6F" w:rsidP="00E92993">
            <w:pPr>
              <w:widowControl w:val="0"/>
              <w:spacing w:line="360" w:lineRule="atLeast"/>
              <w:jc w:val="both"/>
              <w:textAlignment w:val="baseline"/>
              <w:rPr>
                <w:sz w:val="20"/>
              </w:rPr>
            </w:pPr>
            <w:r>
              <w:rPr>
                <w:sz w:val="20"/>
              </w:rPr>
              <w:t>16 121 206,69</w:t>
            </w:r>
          </w:p>
        </w:tc>
        <w:tc>
          <w:tcPr>
            <w:tcW w:w="2388" w:type="dxa"/>
          </w:tcPr>
          <w:p w:rsidR="00551D6F" w:rsidRDefault="00551D6F" w:rsidP="00E92993">
            <w:pPr>
              <w:widowControl w:val="0"/>
              <w:spacing w:line="360" w:lineRule="atLeast"/>
              <w:jc w:val="both"/>
              <w:textAlignment w:val="baseline"/>
              <w:rPr>
                <w:sz w:val="20"/>
              </w:rPr>
            </w:pPr>
            <w:r>
              <w:rPr>
                <w:sz w:val="20"/>
              </w:rPr>
              <w:t>99,27</w:t>
            </w:r>
          </w:p>
        </w:tc>
      </w:tr>
      <w:tr w:rsidR="00551D6F" w:rsidTr="00E92993">
        <w:tc>
          <w:tcPr>
            <w:tcW w:w="2396" w:type="dxa"/>
          </w:tcPr>
          <w:p w:rsidR="00551D6F" w:rsidRDefault="00551D6F" w:rsidP="00E92993">
            <w:pPr>
              <w:widowControl w:val="0"/>
              <w:spacing w:line="360" w:lineRule="atLeast"/>
              <w:jc w:val="both"/>
              <w:textAlignment w:val="baseline"/>
              <w:rPr>
                <w:sz w:val="20"/>
              </w:rPr>
            </w:pPr>
            <w:r>
              <w:rPr>
                <w:sz w:val="20"/>
              </w:rPr>
              <w:t>Расходы</w:t>
            </w:r>
          </w:p>
        </w:tc>
        <w:tc>
          <w:tcPr>
            <w:tcW w:w="2389" w:type="dxa"/>
          </w:tcPr>
          <w:p w:rsidR="00551D6F" w:rsidRDefault="00551D6F" w:rsidP="00E92993">
            <w:pPr>
              <w:widowControl w:val="0"/>
              <w:spacing w:line="360" w:lineRule="atLeast"/>
              <w:jc w:val="both"/>
              <w:textAlignment w:val="baseline"/>
              <w:rPr>
                <w:sz w:val="20"/>
              </w:rPr>
            </w:pPr>
            <w:r>
              <w:rPr>
                <w:sz w:val="20"/>
              </w:rPr>
              <w:t>17 558 191,22</w:t>
            </w:r>
          </w:p>
        </w:tc>
        <w:tc>
          <w:tcPr>
            <w:tcW w:w="2396" w:type="dxa"/>
          </w:tcPr>
          <w:p w:rsidR="00551D6F" w:rsidRDefault="00551D6F" w:rsidP="00E92993">
            <w:pPr>
              <w:widowControl w:val="0"/>
              <w:spacing w:line="360" w:lineRule="atLeast"/>
              <w:jc w:val="both"/>
              <w:textAlignment w:val="baseline"/>
              <w:rPr>
                <w:sz w:val="20"/>
              </w:rPr>
            </w:pPr>
            <w:r>
              <w:rPr>
                <w:sz w:val="20"/>
              </w:rPr>
              <w:t>16 623 828,87</w:t>
            </w:r>
          </w:p>
        </w:tc>
        <w:tc>
          <w:tcPr>
            <w:tcW w:w="2388" w:type="dxa"/>
          </w:tcPr>
          <w:p w:rsidR="00551D6F" w:rsidRDefault="00551D6F" w:rsidP="00E92993">
            <w:pPr>
              <w:widowControl w:val="0"/>
              <w:spacing w:line="360" w:lineRule="atLeast"/>
              <w:jc w:val="both"/>
              <w:textAlignment w:val="baseline"/>
              <w:rPr>
                <w:sz w:val="20"/>
              </w:rPr>
            </w:pPr>
            <w:r>
              <w:rPr>
                <w:sz w:val="20"/>
              </w:rPr>
              <w:t>94,68</w:t>
            </w:r>
          </w:p>
        </w:tc>
      </w:tr>
      <w:tr w:rsidR="00551D6F" w:rsidTr="00E92993">
        <w:tc>
          <w:tcPr>
            <w:tcW w:w="2396" w:type="dxa"/>
          </w:tcPr>
          <w:p w:rsidR="00551D6F" w:rsidRDefault="00551D6F" w:rsidP="00E92993">
            <w:pPr>
              <w:widowControl w:val="0"/>
              <w:spacing w:line="360" w:lineRule="atLeast"/>
              <w:jc w:val="both"/>
              <w:textAlignment w:val="baseline"/>
              <w:rPr>
                <w:sz w:val="20"/>
              </w:rPr>
            </w:pPr>
            <w:r>
              <w:rPr>
                <w:sz w:val="20"/>
              </w:rPr>
              <w:t>Дефицит (-)/ профицит (+)</w:t>
            </w:r>
          </w:p>
        </w:tc>
        <w:tc>
          <w:tcPr>
            <w:tcW w:w="2389" w:type="dxa"/>
          </w:tcPr>
          <w:p w:rsidR="00551D6F" w:rsidRDefault="00551D6F" w:rsidP="00E92993">
            <w:pPr>
              <w:widowControl w:val="0"/>
              <w:spacing w:line="360" w:lineRule="atLeast"/>
              <w:jc w:val="both"/>
              <w:textAlignment w:val="baseline"/>
              <w:rPr>
                <w:sz w:val="20"/>
              </w:rPr>
            </w:pPr>
            <w:r>
              <w:rPr>
                <w:sz w:val="20"/>
              </w:rPr>
              <w:t>-1 311 410,83</w:t>
            </w:r>
          </w:p>
        </w:tc>
        <w:tc>
          <w:tcPr>
            <w:tcW w:w="2396" w:type="dxa"/>
          </w:tcPr>
          <w:p w:rsidR="00551D6F" w:rsidRDefault="00551D6F" w:rsidP="00E92993">
            <w:pPr>
              <w:widowControl w:val="0"/>
              <w:spacing w:line="360" w:lineRule="atLeast"/>
              <w:jc w:val="both"/>
              <w:textAlignment w:val="baseline"/>
              <w:rPr>
                <w:sz w:val="20"/>
              </w:rPr>
            </w:pPr>
            <w:r>
              <w:rPr>
                <w:sz w:val="20"/>
              </w:rPr>
              <w:t>-502 622,18</w:t>
            </w:r>
          </w:p>
        </w:tc>
        <w:tc>
          <w:tcPr>
            <w:tcW w:w="2388" w:type="dxa"/>
          </w:tcPr>
          <w:p w:rsidR="00551D6F" w:rsidRDefault="00551D6F" w:rsidP="00E92993">
            <w:pPr>
              <w:widowControl w:val="0"/>
              <w:spacing w:line="360" w:lineRule="atLeast"/>
              <w:jc w:val="both"/>
              <w:textAlignment w:val="baseline"/>
              <w:rPr>
                <w:sz w:val="20"/>
              </w:rPr>
            </w:pPr>
            <w:r>
              <w:rPr>
                <w:sz w:val="20"/>
              </w:rPr>
              <w:t>х</w:t>
            </w:r>
          </w:p>
        </w:tc>
      </w:tr>
    </w:tbl>
    <w:p w:rsidR="00551D6F" w:rsidRDefault="00551D6F" w:rsidP="00551D6F">
      <w:pPr>
        <w:pStyle w:val="ac"/>
        <w:widowControl w:val="0"/>
        <w:ind w:left="927" w:right="-1"/>
        <w:jc w:val="both"/>
        <w:rPr>
          <w:rFonts w:ascii="Times New Roman" w:hAnsi="Times New Roman"/>
          <w:sz w:val="24"/>
          <w:szCs w:val="24"/>
        </w:rPr>
      </w:pPr>
    </w:p>
    <w:p w:rsidR="00551D6F" w:rsidRDefault="00551D6F" w:rsidP="00551D6F">
      <w:pPr>
        <w:pStyle w:val="ac"/>
        <w:widowControl w:val="0"/>
        <w:numPr>
          <w:ilvl w:val="0"/>
          <w:numId w:val="6"/>
        </w:numPr>
        <w:ind w:right="-1"/>
        <w:jc w:val="center"/>
        <w:rPr>
          <w:rFonts w:ascii="Times New Roman" w:hAnsi="Times New Roman"/>
          <w:b/>
          <w:sz w:val="24"/>
          <w:szCs w:val="24"/>
        </w:rPr>
      </w:pPr>
      <w:r>
        <w:rPr>
          <w:rFonts w:ascii="Times New Roman" w:hAnsi="Times New Roman"/>
          <w:b/>
          <w:sz w:val="24"/>
          <w:szCs w:val="24"/>
        </w:rPr>
        <w:t>Исполнение доходной части бюджета поселения за 2023 год.</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Источниками формирования доходной части бюджета Ольгинского сельского поселения является поступление налоговых и неналоговых доходов (59,23%) и безвозмездных поступлений (40,77%).</w:t>
      </w:r>
    </w:p>
    <w:p w:rsidR="00551D6F" w:rsidRDefault="00551D6F" w:rsidP="00551D6F">
      <w:pPr>
        <w:pStyle w:val="ac"/>
        <w:widowControl w:val="0"/>
        <w:spacing w:after="0" w:line="240" w:lineRule="auto"/>
        <w:ind w:left="0" w:firstLine="709"/>
        <w:jc w:val="both"/>
      </w:pPr>
      <w:r>
        <w:rPr>
          <w:rFonts w:ascii="Times New Roman" w:hAnsi="Times New Roman"/>
          <w:sz w:val="24"/>
          <w:szCs w:val="24"/>
        </w:rPr>
        <w:t>Исполнение и структура доходной части бюджета за 2023 год по основным источникам поступлений представлена в таблице:                                                   Таблица 2.</w:t>
      </w:r>
    </w:p>
    <w:tbl>
      <w:tblPr>
        <w:tblStyle w:val="af2"/>
        <w:tblW w:w="9566" w:type="dxa"/>
        <w:tblInd w:w="230" w:type="dxa"/>
        <w:tblLayout w:type="fixed"/>
        <w:tblLook w:val="04A0"/>
      </w:tblPr>
      <w:tblGrid>
        <w:gridCol w:w="3475"/>
        <w:gridCol w:w="1562"/>
        <w:gridCol w:w="1556"/>
        <w:gridCol w:w="1434"/>
        <w:gridCol w:w="1539"/>
      </w:tblGrid>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t>Наименование показателя</w:t>
            </w:r>
          </w:p>
        </w:tc>
        <w:tc>
          <w:tcPr>
            <w:tcW w:w="1562" w:type="dxa"/>
          </w:tcPr>
          <w:p w:rsidR="00551D6F" w:rsidRDefault="00551D6F" w:rsidP="00E92993">
            <w:pPr>
              <w:widowControl w:val="0"/>
              <w:spacing w:line="360" w:lineRule="atLeast"/>
              <w:jc w:val="both"/>
              <w:textAlignment w:val="baseline"/>
              <w:rPr>
                <w:sz w:val="20"/>
                <w:szCs w:val="20"/>
              </w:rPr>
            </w:pPr>
            <w:r>
              <w:rPr>
                <w:sz w:val="20"/>
                <w:szCs w:val="20"/>
              </w:rPr>
              <w:t>Утверждено Решением о бюджете на 2023 год (в редакции от 28.12.2023 № 62), рублей</w:t>
            </w:r>
          </w:p>
        </w:tc>
        <w:tc>
          <w:tcPr>
            <w:tcW w:w="1556" w:type="dxa"/>
          </w:tcPr>
          <w:p w:rsidR="00551D6F" w:rsidRDefault="00551D6F" w:rsidP="00E92993">
            <w:pPr>
              <w:widowControl w:val="0"/>
              <w:spacing w:line="360" w:lineRule="atLeast"/>
              <w:jc w:val="both"/>
              <w:textAlignment w:val="baseline"/>
              <w:rPr>
                <w:sz w:val="20"/>
                <w:szCs w:val="20"/>
              </w:rPr>
            </w:pPr>
            <w:r>
              <w:rPr>
                <w:sz w:val="20"/>
                <w:szCs w:val="20"/>
              </w:rPr>
              <w:t>Исполнено,</w:t>
            </w:r>
          </w:p>
          <w:p w:rsidR="00551D6F" w:rsidRDefault="00551D6F" w:rsidP="00E92993">
            <w:pPr>
              <w:widowControl w:val="0"/>
              <w:spacing w:line="360" w:lineRule="atLeast"/>
              <w:jc w:val="both"/>
              <w:textAlignment w:val="baseline"/>
              <w:rPr>
                <w:sz w:val="20"/>
                <w:szCs w:val="20"/>
              </w:rPr>
            </w:pPr>
            <w:r>
              <w:rPr>
                <w:sz w:val="20"/>
                <w:szCs w:val="20"/>
              </w:rPr>
              <w:t>Проект решения об исполнении бюджета за 2023год</w:t>
            </w:r>
          </w:p>
        </w:tc>
        <w:tc>
          <w:tcPr>
            <w:tcW w:w="1434" w:type="dxa"/>
          </w:tcPr>
          <w:p w:rsidR="00551D6F" w:rsidRDefault="00551D6F" w:rsidP="00E92993">
            <w:pPr>
              <w:pStyle w:val="ac"/>
              <w:widowControl w:val="0"/>
              <w:ind w:left="0" w:right="-1"/>
              <w:jc w:val="both"/>
              <w:rPr>
                <w:sz w:val="20"/>
                <w:szCs w:val="20"/>
              </w:rPr>
            </w:pPr>
            <w:r>
              <w:rPr>
                <w:rFonts w:ascii="Times New Roman" w:hAnsi="Times New Roman"/>
                <w:sz w:val="20"/>
                <w:szCs w:val="20"/>
              </w:rPr>
              <w:t>Удельный вес, в общем объеме доходов, в структуре доходов, %.</w:t>
            </w:r>
          </w:p>
        </w:tc>
        <w:tc>
          <w:tcPr>
            <w:tcW w:w="1539" w:type="dxa"/>
          </w:tcPr>
          <w:p w:rsidR="00551D6F" w:rsidRDefault="00551D6F" w:rsidP="00E92993">
            <w:pPr>
              <w:pStyle w:val="ac"/>
              <w:widowControl w:val="0"/>
              <w:ind w:left="0" w:right="-1"/>
              <w:jc w:val="both"/>
              <w:rPr>
                <w:sz w:val="20"/>
                <w:szCs w:val="20"/>
              </w:rPr>
            </w:pPr>
            <w:r>
              <w:rPr>
                <w:rFonts w:ascii="Times New Roman" w:hAnsi="Times New Roman"/>
                <w:sz w:val="20"/>
                <w:szCs w:val="20"/>
              </w:rPr>
              <w:t>Процент исполнения, %</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b/>
                <w:sz w:val="20"/>
                <w:szCs w:val="20"/>
                <w:u w:val="single"/>
              </w:rPr>
              <w:t>Налоговые и неналоговые доходы всего, в том числе:</w:t>
            </w:r>
          </w:p>
        </w:tc>
        <w:tc>
          <w:tcPr>
            <w:tcW w:w="1562" w:type="dxa"/>
          </w:tcPr>
          <w:p w:rsidR="00551D6F" w:rsidRDefault="00551D6F" w:rsidP="00E92993">
            <w:pPr>
              <w:pStyle w:val="ac"/>
              <w:widowControl w:val="0"/>
              <w:ind w:left="0" w:right="-1"/>
              <w:jc w:val="both"/>
              <w:rPr>
                <w:b/>
                <w:bCs/>
                <w:sz w:val="20"/>
                <w:szCs w:val="20"/>
              </w:rPr>
            </w:pPr>
            <w:r>
              <w:rPr>
                <w:rFonts w:ascii="Times New Roman" w:hAnsi="Times New Roman"/>
                <w:b/>
                <w:bCs/>
                <w:sz w:val="20"/>
                <w:szCs w:val="20"/>
              </w:rPr>
              <w:t>6 279 273,18</w:t>
            </w:r>
          </w:p>
        </w:tc>
        <w:tc>
          <w:tcPr>
            <w:tcW w:w="1556" w:type="dxa"/>
          </w:tcPr>
          <w:p w:rsidR="00551D6F" w:rsidRDefault="00551D6F" w:rsidP="00E92993">
            <w:pPr>
              <w:pStyle w:val="ac"/>
              <w:widowControl w:val="0"/>
              <w:ind w:left="0" w:right="-1"/>
              <w:jc w:val="both"/>
              <w:rPr>
                <w:b/>
                <w:bCs/>
                <w:sz w:val="20"/>
                <w:szCs w:val="20"/>
              </w:rPr>
            </w:pPr>
            <w:r>
              <w:rPr>
                <w:rFonts w:ascii="Times New Roman" w:hAnsi="Times New Roman"/>
                <w:b/>
                <w:bCs/>
                <w:sz w:val="20"/>
                <w:szCs w:val="20"/>
              </w:rPr>
              <w:t>6 515 195,04</w:t>
            </w:r>
          </w:p>
        </w:tc>
        <w:tc>
          <w:tcPr>
            <w:tcW w:w="1434" w:type="dxa"/>
          </w:tcPr>
          <w:p w:rsidR="00551D6F" w:rsidRDefault="00551D6F" w:rsidP="00E92993">
            <w:pPr>
              <w:pStyle w:val="ac"/>
              <w:widowControl w:val="0"/>
              <w:ind w:left="0" w:right="-1"/>
              <w:jc w:val="both"/>
              <w:rPr>
                <w:b/>
                <w:bCs/>
                <w:sz w:val="20"/>
                <w:szCs w:val="20"/>
              </w:rPr>
            </w:pPr>
            <w:r>
              <w:rPr>
                <w:rFonts w:ascii="Times New Roman" w:hAnsi="Times New Roman"/>
                <w:b/>
                <w:bCs/>
                <w:sz w:val="20"/>
                <w:szCs w:val="20"/>
              </w:rPr>
              <w:t>40,41</w:t>
            </w:r>
          </w:p>
        </w:tc>
        <w:tc>
          <w:tcPr>
            <w:tcW w:w="1539" w:type="dxa"/>
          </w:tcPr>
          <w:p w:rsidR="00551D6F" w:rsidRDefault="00551D6F" w:rsidP="00E92993">
            <w:pPr>
              <w:pStyle w:val="ac"/>
              <w:widowControl w:val="0"/>
              <w:ind w:left="0" w:right="-1"/>
              <w:jc w:val="both"/>
              <w:rPr>
                <w:b/>
                <w:bCs/>
                <w:sz w:val="20"/>
                <w:szCs w:val="20"/>
              </w:rPr>
            </w:pPr>
            <w:r>
              <w:rPr>
                <w:rFonts w:ascii="Times New Roman" w:hAnsi="Times New Roman"/>
                <w:b/>
                <w:bCs/>
                <w:sz w:val="20"/>
                <w:szCs w:val="20"/>
              </w:rPr>
              <w:t>103,75</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b/>
                <w:sz w:val="20"/>
                <w:szCs w:val="20"/>
              </w:rPr>
              <w:t>Налоговые доходы всего, из них:</w:t>
            </w:r>
          </w:p>
        </w:tc>
        <w:tc>
          <w:tcPr>
            <w:tcW w:w="1562" w:type="dxa"/>
          </w:tcPr>
          <w:p w:rsidR="00551D6F" w:rsidRDefault="00551D6F" w:rsidP="00E92993">
            <w:pPr>
              <w:widowControl w:val="0"/>
              <w:spacing w:line="360" w:lineRule="atLeast"/>
              <w:jc w:val="both"/>
              <w:textAlignment w:val="baseline"/>
              <w:rPr>
                <w:b/>
                <w:bCs/>
                <w:sz w:val="20"/>
                <w:szCs w:val="20"/>
              </w:rPr>
            </w:pPr>
            <w:r>
              <w:rPr>
                <w:b/>
                <w:bCs/>
                <w:sz w:val="20"/>
                <w:szCs w:val="20"/>
              </w:rPr>
              <w:t>4 886 983,01</w:t>
            </w:r>
          </w:p>
        </w:tc>
        <w:tc>
          <w:tcPr>
            <w:tcW w:w="1556" w:type="dxa"/>
          </w:tcPr>
          <w:p w:rsidR="00551D6F" w:rsidRDefault="00551D6F" w:rsidP="00E92993">
            <w:pPr>
              <w:widowControl w:val="0"/>
              <w:spacing w:line="360" w:lineRule="atLeast"/>
              <w:jc w:val="both"/>
              <w:textAlignment w:val="baseline"/>
              <w:rPr>
                <w:b/>
                <w:bCs/>
                <w:sz w:val="20"/>
                <w:szCs w:val="20"/>
              </w:rPr>
            </w:pPr>
            <w:r>
              <w:rPr>
                <w:b/>
                <w:bCs/>
                <w:sz w:val="20"/>
                <w:szCs w:val="20"/>
              </w:rPr>
              <w:t>5 122 904,87</w:t>
            </w:r>
          </w:p>
        </w:tc>
        <w:tc>
          <w:tcPr>
            <w:tcW w:w="1434" w:type="dxa"/>
          </w:tcPr>
          <w:p w:rsidR="00551D6F" w:rsidRDefault="00551D6F" w:rsidP="00E92993">
            <w:pPr>
              <w:widowControl w:val="0"/>
              <w:spacing w:line="360" w:lineRule="atLeast"/>
              <w:jc w:val="both"/>
              <w:textAlignment w:val="baseline"/>
              <w:rPr>
                <w:b/>
                <w:bCs/>
                <w:sz w:val="20"/>
                <w:szCs w:val="20"/>
              </w:rPr>
            </w:pPr>
            <w:r>
              <w:rPr>
                <w:b/>
                <w:bCs/>
                <w:sz w:val="20"/>
                <w:szCs w:val="20"/>
              </w:rPr>
              <w:t>31,77</w:t>
            </w:r>
          </w:p>
        </w:tc>
        <w:tc>
          <w:tcPr>
            <w:tcW w:w="1539" w:type="dxa"/>
          </w:tcPr>
          <w:p w:rsidR="00551D6F" w:rsidRDefault="00551D6F" w:rsidP="00E92993">
            <w:pPr>
              <w:widowControl w:val="0"/>
              <w:spacing w:line="360" w:lineRule="atLeast"/>
              <w:jc w:val="both"/>
              <w:textAlignment w:val="baseline"/>
              <w:rPr>
                <w:b/>
                <w:bCs/>
                <w:sz w:val="20"/>
                <w:szCs w:val="20"/>
              </w:rPr>
            </w:pPr>
            <w:r>
              <w:rPr>
                <w:b/>
                <w:bCs/>
                <w:sz w:val="20"/>
                <w:szCs w:val="20"/>
              </w:rPr>
              <w:t>104,83</w:t>
            </w:r>
          </w:p>
        </w:tc>
      </w:tr>
      <w:tr w:rsidR="00551D6F" w:rsidTr="00E92993">
        <w:trPr>
          <w:trHeight w:val="346"/>
        </w:trPr>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t>Налог на доходы физических лиц</w:t>
            </w:r>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451 884,34</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500 743,18</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3,10</w:t>
            </w:r>
          </w:p>
        </w:tc>
        <w:tc>
          <w:tcPr>
            <w:tcW w:w="1539"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110,81</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t>Налоги на товары (работы , услуги) реализуемые на территории РФ</w:t>
            </w:r>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1 573 058,38</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1 728 648,33</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10,72</w:t>
            </w:r>
          </w:p>
        </w:tc>
        <w:tc>
          <w:tcPr>
            <w:tcW w:w="1539"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109,89</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lastRenderedPageBreak/>
              <w:t>Единый сельскохозяйственный налог</w:t>
            </w:r>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23 004,50</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23 004,50</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0,14</w:t>
            </w:r>
          </w:p>
        </w:tc>
        <w:tc>
          <w:tcPr>
            <w:tcW w:w="1539"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100,00</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t>Налог на имущество физических лиц</w:t>
            </w:r>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82 265,90</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91 126,55</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0,57</w:t>
            </w:r>
          </w:p>
        </w:tc>
        <w:tc>
          <w:tcPr>
            <w:tcW w:w="1539"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110,77</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t>Земельный налог</w:t>
            </w:r>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2 753 569,89</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2 776 182,31</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17,22</w:t>
            </w:r>
          </w:p>
        </w:tc>
        <w:tc>
          <w:tcPr>
            <w:tcW w:w="1539"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100,82</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t>Государственная пошлина</w:t>
            </w:r>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3 200,00</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3 200,00</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0,02</w:t>
            </w:r>
          </w:p>
        </w:tc>
        <w:tc>
          <w:tcPr>
            <w:tcW w:w="1539"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100,00</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b/>
                <w:sz w:val="20"/>
                <w:szCs w:val="20"/>
              </w:rPr>
              <w:t>Неналоговые доходы всего, из них:</w:t>
            </w:r>
          </w:p>
        </w:tc>
        <w:tc>
          <w:tcPr>
            <w:tcW w:w="1562" w:type="dxa"/>
          </w:tcPr>
          <w:p w:rsidR="00551D6F" w:rsidRDefault="00551D6F" w:rsidP="00E92993">
            <w:pPr>
              <w:pStyle w:val="ac"/>
              <w:widowControl w:val="0"/>
              <w:ind w:left="0" w:right="-1"/>
              <w:jc w:val="both"/>
              <w:rPr>
                <w:b/>
                <w:bCs/>
                <w:sz w:val="20"/>
                <w:szCs w:val="20"/>
              </w:rPr>
            </w:pPr>
            <w:r>
              <w:rPr>
                <w:rFonts w:ascii="Times New Roman" w:hAnsi="Times New Roman"/>
                <w:b/>
                <w:bCs/>
                <w:sz w:val="20"/>
                <w:szCs w:val="20"/>
              </w:rPr>
              <w:t>1 392 290,17</w:t>
            </w:r>
          </w:p>
        </w:tc>
        <w:tc>
          <w:tcPr>
            <w:tcW w:w="1556" w:type="dxa"/>
          </w:tcPr>
          <w:p w:rsidR="00551D6F" w:rsidRDefault="00551D6F" w:rsidP="00E92993">
            <w:pPr>
              <w:pStyle w:val="ac"/>
              <w:widowControl w:val="0"/>
              <w:ind w:left="0" w:right="-1"/>
              <w:jc w:val="both"/>
              <w:rPr>
                <w:b/>
                <w:bCs/>
                <w:sz w:val="20"/>
                <w:szCs w:val="20"/>
              </w:rPr>
            </w:pPr>
            <w:r>
              <w:rPr>
                <w:rFonts w:ascii="Times New Roman" w:hAnsi="Times New Roman"/>
                <w:b/>
                <w:bCs/>
                <w:sz w:val="20"/>
                <w:szCs w:val="20"/>
              </w:rPr>
              <w:t>1 392 290,17</w:t>
            </w:r>
          </w:p>
        </w:tc>
        <w:tc>
          <w:tcPr>
            <w:tcW w:w="1434" w:type="dxa"/>
          </w:tcPr>
          <w:p w:rsidR="00551D6F" w:rsidRDefault="00551D6F" w:rsidP="00E92993">
            <w:pPr>
              <w:pStyle w:val="ac"/>
              <w:widowControl w:val="0"/>
              <w:ind w:left="0" w:right="-1"/>
              <w:jc w:val="both"/>
              <w:rPr>
                <w:rFonts w:ascii="Times New Roman" w:hAnsi="Times New Roman"/>
                <w:b/>
                <w:bCs/>
                <w:sz w:val="20"/>
                <w:szCs w:val="20"/>
              </w:rPr>
            </w:pPr>
            <w:r>
              <w:rPr>
                <w:rFonts w:ascii="Times New Roman" w:hAnsi="Times New Roman"/>
                <w:b/>
                <w:bCs/>
                <w:sz w:val="20"/>
                <w:szCs w:val="20"/>
              </w:rPr>
              <w:t>8,64</w:t>
            </w:r>
          </w:p>
        </w:tc>
        <w:tc>
          <w:tcPr>
            <w:tcW w:w="1539" w:type="dxa"/>
          </w:tcPr>
          <w:p w:rsidR="00551D6F" w:rsidRDefault="00551D6F" w:rsidP="00E92993">
            <w:pPr>
              <w:pStyle w:val="ac"/>
              <w:widowControl w:val="0"/>
              <w:ind w:left="0" w:right="-1"/>
              <w:jc w:val="both"/>
              <w:rPr>
                <w:rFonts w:ascii="Times New Roman" w:hAnsi="Times New Roman"/>
                <w:b/>
                <w:bCs/>
                <w:sz w:val="20"/>
                <w:szCs w:val="20"/>
              </w:rPr>
            </w:pPr>
            <w:r>
              <w:rPr>
                <w:rFonts w:ascii="Times New Roman" w:hAnsi="Times New Roman"/>
                <w:b/>
                <w:bCs/>
                <w:sz w:val="20"/>
                <w:szCs w:val="20"/>
              </w:rPr>
              <w:t>100,00</w:t>
            </w:r>
          </w:p>
        </w:tc>
      </w:tr>
      <w:tr w:rsidR="00551D6F" w:rsidTr="00E92993">
        <w:tc>
          <w:tcPr>
            <w:tcW w:w="3475" w:type="dxa"/>
          </w:tcPr>
          <w:p w:rsidR="00551D6F" w:rsidRDefault="00551D6F" w:rsidP="00E92993">
            <w:pPr>
              <w:pStyle w:val="ac"/>
              <w:widowControl w:val="0"/>
              <w:ind w:left="0" w:right="-1"/>
              <w:jc w:val="both"/>
              <w:rPr>
                <w:sz w:val="20"/>
                <w:szCs w:val="20"/>
              </w:rPr>
            </w:pPr>
            <w:bookmarkStart w:id="0" w:name="OLE_LINK1"/>
            <w:bookmarkStart w:id="1" w:name="OLE_LINK2"/>
            <w:r>
              <w:rPr>
                <w:rFonts w:ascii="Times New Roman" w:hAnsi="Times New Roman"/>
                <w:sz w:val="20"/>
                <w:szCs w:val="20"/>
              </w:rPr>
              <w:t>Доходы от использования имущества находящегося в государственной и муниципальной собственности</w:t>
            </w:r>
            <w:bookmarkEnd w:id="0"/>
            <w:bookmarkEnd w:id="1"/>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1 371 591,57</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1 371 591,57</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8,51</w:t>
            </w:r>
          </w:p>
        </w:tc>
        <w:tc>
          <w:tcPr>
            <w:tcW w:w="1539" w:type="dxa"/>
          </w:tcPr>
          <w:p w:rsidR="00551D6F" w:rsidRDefault="00551D6F" w:rsidP="00E92993">
            <w:pPr>
              <w:widowControl w:val="0"/>
              <w:jc w:val="both"/>
              <w:rPr>
                <w:sz w:val="20"/>
                <w:szCs w:val="20"/>
              </w:rPr>
            </w:pPr>
            <w:r>
              <w:rPr>
                <w:sz w:val="20"/>
                <w:szCs w:val="20"/>
              </w:rPr>
              <w:t>100,00</w:t>
            </w:r>
          </w:p>
        </w:tc>
      </w:tr>
      <w:tr w:rsidR="00551D6F" w:rsidTr="00E92993">
        <w:trPr>
          <w:trHeight w:val="414"/>
        </w:trPr>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t>Доходы от оказания платных услуг и компенсации затрат государства</w:t>
            </w:r>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20 698,60</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20 698,60</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0,13</w:t>
            </w:r>
          </w:p>
        </w:tc>
        <w:tc>
          <w:tcPr>
            <w:tcW w:w="1539" w:type="dxa"/>
          </w:tcPr>
          <w:p w:rsidR="00551D6F" w:rsidRDefault="00551D6F" w:rsidP="00E92993">
            <w:pPr>
              <w:widowControl w:val="0"/>
              <w:jc w:val="both"/>
              <w:rPr>
                <w:sz w:val="20"/>
                <w:szCs w:val="20"/>
              </w:rPr>
            </w:pPr>
            <w:r>
              <w:rPr>
                <w:sz w:val="20"/>
                <w:szCs w:val="20"/>
              </w:rPr>
              <w:t>100,00</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b/>
                <w:sz w:val="20"/>
                <w:szCs w:val="20"/>
                <w:u w:val="single"/>
              </w:rPr>
              <w:t>Безвозмездные поступления в том числе:</w:t>
            </w:r>
          </w:p>
        </w:tc>
        <w:tc>
          <w:tcPr>
            <w:tcW w:w="1562" w:type="dxa"/>
          </w:tcPr>
          <w:p w:rsidR="00551D6F" w:rsidRDefault="00551D6F" w:rsidP="00E92993">
            <w:pPr>
              <w:widowControl w:val="0"/>
              <w:spacing w:line="360" w:lineRule="atLeast"/>
              <w:jc w:val="both"/>
              <w:textAlignment w:val="baseline"/>
              <w:rPr>
                <w:b/>
                <w:bCs/>
                <w:sz w:val="20"/>
                <w:szCs w:val="20"/>
              </w:rPr>
            </w:pPr>
            <w:r>
              <w:rPr>
                <w:b/>
                <w:bCs/>
                <w:sz w:val="20"/>
                <w:szCs w:val="20"/>
              </w:rPr>
              <w:t>9 967 507,21</w:t>
            </w:r>
          </w:p>
        </w:tc>
        <w:tc>
          <w:tcPr>
            <w:tcW w:w="1556" w:type="dxa"/>
          </w:tcPr>
          <w:p w:rsidR="00551D6F" w:rsidRDefault="00551D6F" w:rsidP="00E92993">
            <w:pPr>
              <w:widowControl w:val="0"/>
              <w:spacing w:line="360" w:lineRule="atLeast"/>
              <w:jc w:val="both"/>
              <w:textAlignment w:val="baseline"/>
              <w:rPr>
                <w:b/>
                <w:bCs/>
                <w:sz w:val="20"/>
                <w:szCs w:val="20"/>
              </w:rPr>
            </w:pPr>
            <w:r>
              <w:rPr>
                <w:b/>
                <w:bCs/>
                <w:sz w:val="20"/>
                <w:szCs w:val="20"/>
              </w:rPr>
              <w:t>9 606 011,85</w:t>
            </w:r>
          </w:p>
        </w:tc>
        <w:tc>
          <w:tcPr>
            <w:tcW w:w="1434" w:type="dxa"/>
          </w:tcPr>
          <w:p w:rsidR="00551D6F" w:rsidRDefault="00551D6F" w:rsidP="00E92993">
            <w:pPr>
              <w:widowControl w:val="0"/>
              <w:spacing w:line="360" w:lineRule="atLeast"/>
              <w:jc w:val="both"/>
              <w:textAlignment w:val="baseline"/>
              <w:rPr>
                <w:b/>
                <w:bCs/>
                <w:sz w:val="20"/>
                <w:szCs w:val="20"/>
              </w:rPr>
            </w:pPr>
            <w:r>
              <w:rPr>
                <w:b/>
                <w:bCs/>
                <w:sz w:val="20"/>
                <w:szCs w:val="20"/>
              </w:rPr>
              <w:t>59,59</w:t>
            </w:r>
          </w:p>
        </w:tc>
        <w:tc>
          <w:tcPr>
            <w:tcW w:w="1539" w:type="dxa"/>
          </w:tcPr>
          <w:p w:rsidR="00551D6F" w:rsidRDefault="00551D6F" w:rsidP="00E92993">
            <w:pPr>
              <w:widowControl w:val="0"/>
              <w:spacing w:line="360" w:lineRule="atLeast"/>
              <w:jc w:val="both"/>
              <w:textAlignment w:val="baseline"/>
              <w:rPr>
                <w:b/>
                <w:bCs/>
                <w:sz w:val="20"/>
                <w:szCs w:val="20"/>
              </w:rPr>
            </w:pPr>
            <w:r>
              <w:rPr>
                <w:b/>
                <w:bCs/>
                <w:sz w:val="20"/>
                <w:szCs w:val="20"/>
              </w:rPr>
              <w:t>96,37</w:t>
            </w:r>
          </w:p>
        </w:tc>
      </w:tr>
      <w:tr w:rsidR="00551D6F" w:rsidTr="00E92993">
        <w:tc>
          <w:tcPr>
            <w:tcW w:w="3475" w:type="dxa"/>
          </w:tcPr>
          <w:p w:rsidR="00551D6F" w:rsidRDefault="00551D6F" w:rsidP="00E92993">
            <w:pPr>
              <w:pStyle w:val="ac"/>
              <w:widowControl w:val="0"/>
              <w:ind w:left="0" w:right="-1"/>
              <w:jc w:val="both"/>
              <w:rPr>
                <w:sz w:val="20"/>
                <w:szCs w:val="20"/>
              </w:rPr>
            </w:pPr>
            <w:bookmarkStart w:id="2" w:name="OLE_LINK4"/>
            <w:bookmarkStart w:id="3" w:name="OLE_LINK3"/>
            <w:r>
              <w:rPr>
                <w:rFonts w:ascii="Times New Roman" w:hAnsi="Times New Roman"/>
                <w:sz w:val="20"/>
                <w:szCs w:val="20"/>
              </w:rPr>
              <w:t>Дотации бюджетам сельских поселений на выравнивание бюджетной обеспеченности</w:t>
            </w:r>
            <w:bookmarkEnd w:id="2"/>
            <w:bookmarkEnd w:id="3"/>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3 264 659,01</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3 264 859,01</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20,25</w:t>
            </w:r>
          </w:p>
        </w:tc>
        <w:tc>
          <w:tcPr>
            <w:tcW w:w="1539"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100,00</w:t>
            </w:r>
          </w:p>
        </w:tc>
      </w:tr>
      <w:tr w:rsidR="00551D6F" w:rsidTr="00E92993">
        <w:tc>
          <w:tcPr>
            <w:tcW w:w="3475" w:type="dxa"/>
            <w:tcBorders>
              <w:top w:val="nil"/>
            </w:tcBorders>
          </w:tcPr>
          <w:p w:rsidR="00551D6F" w:rsidRDefault="00551D6F" w:rsidP="00E92993">
            <w:pPr>
              <w:pStyle w:val="ac"/>
              <w:widowControl w:val="0"/>
              <w:ind w:left="0" w:right="-1"/>
              <w:jc w:val="both"/>
              <w:rPr>
                <w:sz w:val="20"/>
                <w:szCs w:val="20"/>
              </w:rPr>
            </w:pPr>
            <w:bookmarkStart w:id="4" w:name="OLE_LINK4_Копия_1"/>
            <w:bookmarkStart w:id="5" w:name="OLE_LINK3_Копия_1"/>
            <w:r>
              <w:rPr>
                <w:rFonts w:ascii="Times New Roman" w:hAnsi="Times New Roman"/>
                <w:sz w:val="20"/>
                <w:szCs w:val="20"/>
              </w:rPr>
              <w:t>С</w:t>
            </w:r>
            <w:bookmarkEnd w:id="4"/>
            <w:bookmarkEnd w:id="5"/>
            <w:r>
              <w:rPr>
                <w:rFonts w:ascii="Times New Roman" w:hAnsi="Times New Roman"/>
                <w:sz w:val="20"/>
                <w:szCs w:val="20"/>
              </w:rPr>
              <w:t>убсидии бюджетам бюджетной системы Российской Федерации</w:t>
            </w:r>
          </w:p>
        </w:tc>
        <w:tc>
          <w:tcPr>
            <w:tcW w:w="1562" w:type="dxa"/>
            <w:tcBorders>
              <w:top w:val="nil"/>
            </w:tcBorders>
          </w:tcPr>
          <w:p w:rsidR="00551D6F" w:rsidRDefault="00551D6F" w:rsidP="00E92993">
            <w:pPr>
              <w:pStyle w:val="ac"/>
              <w:widowControl w:val="0"/>
              <w:ind w:left="0" w:right="-1"/>
              <w:jc w:val="both"/>
              <w:rPr>
                <w:sz w:val="20"/>
                <w:szCs w:val="20"/>
              </w:rPr>
            </w:pPr>
            <w:r>
              <w:rPr>
                <w:rFonts w:ascii="Times New Roman" w:hAnsi="Times New Roman"/>
                <w:sz w:val="20"/>
                <w:szCs w:val="20"/>
              </w:rPr>
              <w:t>6 033 000,00</w:t>
            </w:r>
          </w:p>
        </w:tc>
        <w:tc>
          <w:tcPr>
            <w:tcW w:w="1556" w:type="dxa"/>
            <w:tcBorders>
              <w:top w:val="nil"/>
            </w:tcBorders>
          </w:tcPr>
          <w:p w:rsidR="00551D6F" w:rsidRDefault="00551D6F" w:rsidP="00E92993">
            <w:pPr>
              <w:pStyle w:val="ac"/>
              <w:widowControl w:val="0"/>
              <w:ind w:left="0" w:right="-1"/>
              <w:jc w:val="both"/>
              <w:rPr>
                <w:sz w:val="20"/>
                <w:szCs w:val="20"/>
              </w:rPr>
            </w:pPr>
            <w:r>
              <w:rPr>
                <w:rFonts w:ascii="Times New Roman" w:hAnsi="Times New Roman"/>
                <w:sz w:val="20"/>
                <w:szCs w:val="20"/>
              </w:rPr>
              <w:t>5 770 254,44</w:t>
            </w:r>
          </w:p>
        </w:tc>
        <w:tc>
          <w:tcPr>
            <w:tcW w:w="1434" w:type="dxa"/>
            <w:tcBorders>
              <w:top w:val="nil"/>
            </w:tcBorders>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35,79</w:t>
            </w:r>
          </w:p>
        </w:tc>
        <w:tc>
          <w:tcPr>
            <w:tcW w:w="1539" w:type="dxa"/>
            <w:tcBorders>
              <w:top w:val="nil"/>
            </w:tcBorders>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95,64</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220 820,00</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220 820,00</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1,37</w:t>
            </w:r>
          </w:p>
        </w:tc>
        <w:tc>
          <w:tcPr>
            <w:tcW w:w="1539" w:type="dxa"/>
          </w:tcPr>
          <w:p w:rsidR="00551D6F" w:rsidRDefault="00551D6F" w:rsidP="00E92993">
            <w:pPr>
              <w:widowControl w:val="0"/>
              <w:jc w:val="both"/>
              <w:rPr>
                <w:sz w:val="20"/>
                <w:szCs w:val="20"/>
              </w:rPr>
            </w:pPr>
            <w:r>
              <w:rPr>
                <w:sz w:val="20"/>
                <w:szCs w:val="20"/>
              </w:rPr>
              <w:t>100,00</w:t>
            </w:r>
          </w:p>
        </w:tc>
      </w:tr>
      <w:tr w:rsidR="00551D6F" w:rsidTr="00E92993">
        <w:tc>
          <w:tcPr>
            <w:tcW w:w="3475" w:type="dxa"/>
          </w:tcPr>
          <w:p w:rsidR="00551D6F" w:rsidRDefault="00551D6F" w:rsidP="00E92993">
            <w:pPr>
              <w:pStyle w:val="ac"/>
              <w:widowControl w:val="0"/>
              <w:ind w:left="0" w:right="-1"/>
              <w:jc w:val="both"/>
              <w:rPr>
                <w:sz w:val="20"/>
                <w:szCs w:val="20"/>
              </w:rPr>
            </w:pPr>
            <w:r>
              <w:rPr>
                <w:rFonts w:ascii="Times New Roman" w:hAnsi="Times New Roman"/>
                <w:sz w:val="20"/>
                <w:szCs w:val="20"/>
              </w:rPr>
              <w:t>Иные межбюджетные трансферты</w:t>
            </w:r>
          </w:p>
        </w:tc>
        <w:tc>
          <w:tcPr>
            <w:tcW w:w="1562" w:type="dxa"/>
          </w:tcPr>
          <w:p w:rsidR="00551D6F" w:rsidRDefault="00551D6F" w:rsidP="00E92993">
            <w:pPr>
              <w:pStyle w:val="ac"/>
              <w:widowControl w:val="0"/>
              <w:ind w:left="0" w:right="-1"/>
              <w:jc w:val="both"/>
              <w:rPr>
                <w:sz w:val="20"/>
                <w:szCs w:val="20"/>
              </w:rPr>
            </w:pPr>
            <w:r>
              <w:rPr>
                <w:rFonts w:ascii="Times New Roman" w:hAnsi="Times New Roman"/>
                <w:sz w:val="20"/>
                <w:szCs w:val="20"/>
              </w:rPr>
              <w:t>448 828,20</w:t>
            </w:r>
          </w:p>
        </w:tc>
        <w:tc>
          <w:tcPr>
            <w:tcW w:w="1556" w:type="dxa"/>
          </w:tcPr>
          <w:p w:rsidR="00551D6F" w:rsidRDefault="00551D6F" w:rsidP="00E92993">
            <w:pPr>
              <w:pStyle w:val="ac"/>
              <w:widowControl w:val="0"/>
              <w:ind w:left="0" w:right="-1"/>
              <w:jc w:val="both"/>
              <w:rPr>
                <w:sz w:val="20"/>
                <w:szCs w:val="20"/>
              </w:rPr>
            </w:pPr>
            <w:r>
              <w:rPr>
                <w:rFonts w:ascii="Times New Roman" w:hAnsi="Times New Roman"/>
                <w:sz w:val="20"/>
                <w:szCs w:val="20"/>
              </w:rPr>
              <w:t>350 078,20</w:t>
            </w:r>
          </w:p>
        </w:tc>
        <w:tc>
          <w:tcPr>
            <w:tcW w:w="1434" w:type="dxa"/>
          </w:tcPr>
          <w:p w:rsidR="00551D6F" w:rsidRDefault="00551D6F" w:rsidP="00E92993">
            <w:pPr>
              <w:pStyle w:val="ac"/>
              <w:widowControl w:val="0"/>
              <w:ind w:left="0" w:right="-1"/>
              <w:jc w:val="both"/>
              <w:rPr>
                <w:rFonts w:ascii="Times New Roman" w:hAnsi="Times New Roman"/>
                <w:sz w:val="20"/>
                <w:szCs w:val="20"/>
              </w:rPr>
            </w:pPr>
            <w:r>
              <w:rPr>
                <w:rFonts w:ascii="Times New Roman" w:hAnsi="Times New Roman"/>
                <w:sz w:val="20"/>
                <w:szCs w:val="20"/>
              </w:rPr>
              <w:t>2,17</w:t>
            </w:r>
          </w:p>
        </w:tc>
        <w:tc>
          <w:tcPr>
            <w:tcW w:w="1539" w:type="dxa"/>
          </w:tcPr>
          <w:p w:rsidR="00551D6F" w:rsidRDefault="00551D6F" w:rsidP="00E92993">
            <w:pPr>
              <w:widowControl w:val="0"/>
              <w:jc w:val="both"/>
              <w:rPr>
                <w:sz w:val="20"/>
                <w:szCs w:val="20"/>
              </w:rPr>
            </w:pPr>
            <w:r>
              <w:rPr>
                <w:sz w:val="20"/>
                <w:szCs w:val="20"/>
              </w:rPr>
              <w:t>77,98</w:t>
            </w:r>
          </w:p>
        </w:tc>
      </w:tr>
      <w:tr w:rsidR="00551D6F" w:rsidTr="00E92993">
        <w:trPr>
          <w:trHeight w:val="586"/>
        </w:trPr>
        <w:tc>
          <w:tcPr>
            <w:tcW w:w="3475" w:type="dxa"/>
          </w:tcPr>
          <w:p w:rsidR="00551D6F" w:rsidRDefault="00551D6F" w:rsidP="00E92993">
            <w:pPr>
              <w:pStyle w:val="ac"/>
              <w:widowControl w:val="0"/>
              <w:ind w:left="0" w:right="-1"/>
              <w:jc w:val="both"/>
              <w:rPr>
                <w:sz w:val="20"/>
                <w:szCs w:val="20"/>
              </w:rPr>
            </w:pPr>
            <w:r>
              <w:rPr>
                <w:rFonts w:ascii="Times New Roman" w:hAnsi="Times New Roman"/>
                <w:b/>
                <w:sz w:val="20"/>
                <w:szCs w:val="20"/>
              </w:rPr>
              <w:t>ИТОГО</w:t>
            </w:r>
          </w:p>
        </w:tc>
        <w:tc>
          <w:tcPr>
            <w:tcW w:w="1562" w:type="dxa"/>
          </w:tcPr>
          <w:p w:rsidR="00551D6F" w:rsidRDefault="00551D6F" w:rsidP="00E92993">
            <w:pPr>
              <w:widowControl w:val="0"/>
              <w:spacing w:line="360" w:lineRule="atLeast"/>
              <w:jc w:val="both"/>
              <w:textAlignment w:val="baseline"/>
              <w:rPr>
                <w:b/>
                <w:bCs/>
                <w:sz w:val="20"/>
                <w:szCs w:val="20"/>
              </w:rPr>
            </w:pPr>
            <w:r>
              <w:rPr>
                <w:b/>
                <w:bCs/>
                <w:sz w:val="20"/>
                <w:szCs w:val="20"/>
              </w:rPr>
              <w:t>16 246 780,39</w:t>
            </w:r>
          </w:p>
        </w:tc>
        <w:tc>
          <w:tcPr>
            <w:tcW w:w="1556" w:type="dxa"/>
          </w:tcPr>
          <w:p w:rsidR="00551D6F" w:rsidRDefault="00551D6F" w:rsidP="00E92993">
            <w:pPr>
              <w:widowControl w:val="0"/>
              <w:spacing w:line="360" w:lineRule="atLeast"/>
              <w:jc w:val="both"/>
              <w:textAlignment w:val="baseline"/>
              <w:rPr>
                <w:b/>
                <w:bCs/>
                <w:sz w:val="20"/>
                <w:szCs w:val="20"/>
              </w:rPr>
            </w:pPr>
            <w:r>
              <w:rPr>
                <w:b/>
                <w:bCs/>
                <w:sz w:val="20"/>
                <w:szCs w:val="20"/>
              </w:rPr>
              <w:t>16 121 206,69</w:t>
            </w:r>
          </w:p>
        </w:tc>
        <w:tc>
          <w:tcPr>
            <w:tcW w:w="1434" w:type="dxa"/>
          </w:tcPr>
          <w:p w:rsidR="00551D6F" w:rsidRDefault="00551D6F" w:rsidP="00E92993">
            <w:pPr>
              <w:widowControl w:val="0"/>
              <w:spacing w:line="360" w:lineRule="atLeast"/>
              <w:jc w:val="both"/>
              <w:textAlignment w:val="baseline"/>
              <w:rPr>
                <w:b/>
                <w:bCs/>
                <w:sz w:val="20"/>
                <w:szCs w:val="20"/>
              </w:rPr>
            </w:pPr>
            <w:r>
              <w:rPr>
                <w:b/>
                <w:bCs/>
                <w:sz w:val="20"/>
                <w:szCs w:val="20"/>
              </w:rPr>
              <w:t>100,00</w:t>
            </w:r>
          </w:p>
        </w:tc>
        <w:tc>
          <w:tcPr>
            <w:tcW w:w="1539" w:type="dxa"/>
          </w:tcPr>
          <w:p w:rsidR="00551D6F" w:rsidRDefault="00551D6F" w:rsidP="00E92993">
            <w:pPr>
              <w:widowControl w:val="0"/>
              <w:spacing w:line="360" w:lineRule="atLeast"/>
              <w:jc w:val="both"/>
              <w:textAlignment w:val="baseline"/>
              <w:rPr>
                <w:b/>
                <w:bCs/>
                <w:sz w:val="20"/>
                <w:szCs w:val="20"/>
              </w:rPr>
            </w:pPr>
            <w:r>
              <w:rPr>
                <w:b/>
                <w:bCs/>
                <w:sz w:val="20"/>
                <w:szCs w:val="20"/>
              </w:rPr>
              <w:t>99,23</w:t>
            </w:r>
          </w:p>
        </w:tc>
      </w:tr>
    </w:tbl>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Бюджетные назначения в 2023 году по группе доходов «Налоговые и неналоговые доходы» в целом исполнены на 103,75%, в разрезе подгрупп исполнение составило по налоговым доходам 104,83% , неналоговым доходам 100,00%.</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Фактическое поступление налоговых доходов обеспечено в сумме  5 122 904,87 рублей. Основным источником дохода бюджета поселения являются земельный налог (удельный вес в структуре налоговых доходов составил 54,19%) налог на товары (работы, услуги) реализуемые на территории РФ (удельный вес в структуре налоговых доходов составил 33,74%).</w:t>
      </w:r>
    </w:p>
    <w:p w:rsidR="00551D6F" w:rsidRDefault="00551D6F" w:rsidP="00551D6F">
      <w:pPr>
        <w:pStyle w:val="ac"/>
        <w:widowControl w:val="0"/>
        <w:spacing w:after="0" w:line="240" w:lineRule="auto"/>
        <w:ind w:left="0" w:firstLine="709"/>
        <w:jc w:val="both"/>
      </w:pPr>
      <w:r>
        <w:rPr>
          <w:rFonts w:ascii="Times New Roman" w:hAnsi="Times New Roman"/>
          <w:sz w:val="24"/>
          <w:szCs w:val="24"/>
        </w:rPr>
        <w:t>Недоимка по платежам в бюджет поселения увеличилась за отчетный период 2023 года с 220 733,58 рублей до 192 389,96 рублей (на 12,84%)</w:t>
      </w:r>
      <w:r>
        <w:rPr>
          <w:rFonts w:ascii="Times New Roman" w:eastAsia="Times New Roman" w:hAnsi="Times New Roman"/>
          <w:bCs/>
          <w:color w:val="333333"/>
          <w:sz w:val="24"/>
          <w:szCs w:val="24"/>
          <w:lang w:eastAsia="ru-RU"/>
        </w:rPr>
        <w:t>(налог на имущество физических лиц , земельный налог) администратор УФНС РФ.</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План поступлений по неналоговым доходам выполнен на 100,00%, фактическое поступление в бюджет поселения составило 1 392 290,17 рублей. Доходы от использования имущества находящегося в государственной и муниципальной собственности имеют долю в структуре неналоговых доходов 98,51%.</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структуре доходов поселения  безвозмездные поступления из других бюджетов бюджетной системы РФ составляют 59,59% в общем объеме поступлений в абсолютном выражении поступило в сумме 9 606 011,85 рублей, плановые показатели исполнены на 96,37%. Субсидия бюджетам бюджетной системы в структуре безвозмездных поступлений имеет долю 60,07%, исполнение обеспечено на уровне 95,64%. Приложением Пояснительной записки Таблицей №13 отражено, что субсидия на ремонт автомобильных дорог общего пользования местного значения в поселениях представлена в объеме фактической потребности для оплаты принятых обязательств по муниципальным </w:t>
      </w:r>
      <w:r>
        <w:rPr>
          <w:rFonts w:ascii="Times New Roman" w:hAnsi="Times New Roman"/>
          <w:sz w:val="24"/>
          <w:szCs w:val="24"/>
        </w:rPr>
        <w:lastRenderedPageBreak/>
        <w:t>контрактам отклонение от планового значения составило 262 745,56 рублей. Поступление иных межбюджетных трансфертов обеспечено на уровне 77,98 %, по причине  получения в объеме фактической потребности для оплаты принятых обязательств по договорам, отклонение составило 98 750,00 рублей. Дотация бюджетам сельских поселений на выравнивание бюджетной обеспеченности имеет долю 80,40% в структуре безвозмездных поступлений.</w:t>
      </w:r>
    </w:p>
    <w:p w:rsidR="00551D6F" w:rsidRDefault="00551D6F" w:rsidP="00551D6F">
      <w:pPr>
        <w:pStyle w:val="ac"/>
        <w:widowControl w:val="0"/>
        <w:spacing w:after="0" w:line="240" w:lineRule="auto"/>
        <w:ind w:left="0" w:firstLine="709"/>
        <w:jc w:val="both"/>
        <w:rPr>
          <w:rFonts w:ascii="Times New Roman" w:hAnsi="Times New Roman"/>
          <w:sz w:val="24"/>
          <w:szCs w:val="24"/>
        </w:rPr>
      </w:pPr>
    </w:p>
    <w:p w:rsidR="00551D6F" w:rsidRDefault="00551D6F" w:rsidP="00551D6F">
      <w:pPr>
        <w:widowControl w:val="0"/>
        <w:ind w:right="-1"/>
        <w:jc w:val="center"/>
        <w:rPr>
          <w:b/>
        </w:rPr>
      </w:pPr>
      <w:r>
        <w:rPr>
          <w:b/>
        </w:rPr>
        <w:t>4. Исполнение расходной части бюджета поселения за 2023 год.</w:t>
      </w:r>
    </w:p>
    <w:p w:rsidR="00551D6F" w:rsidRDefault="00551D6F" w:rsidP="00551D6F">
      <w:pPr>
        <w:suppressAutoHyphens w:val="0"/>
        <w:ind w:firstLine="709"/>
        <w:jc w:val="both"/>
      </w:pPr>
      <w:r>
        <w:t>Исполнение бюджета по расходам осуществлялось согласно решению о бюджете в соответствии со сводной бюджетной росписью и на основании принятых нормативных правовых актов, устанавливающих расходные обязательства, а также правила и порядок их использования.</w:t>
      </w:r>
    </w:p>
    <w:p w:rsidR="00551D6F" w:rsidRDefault="00551D6F" w:rsidP="00551D6F">
      <w:pPr>
        <w:pStyle w:val="af"/>
        <w:spacing w:beforeAutospacing="0" w:afterAutospacing="0"/>
        <w:ind w:firstLine="709"/>
        <w:jc w:val="both"/>
      </w:pPr>
      <w:r>
        <w:t>По данным годового отчета об исполнении бюджета Ольгинского сельского  поселения за 2023 год расходы бюджета произведены в пределах объемов бюджетных обязательств.</w:t>
      </w:r>
    </w:p>
    <w:p w:rsidR="00551D6F" w:rsidRDefault="00551D6F" w:rsidP="00551D6F">
      <w:pPr>
        <w:widowControl w:val="0"/>
        <w:ind w:firstLine="709"/>
        <w:jc w:val="both"/>
      </w:pPr>
      <w:r>
        <w:t>Исполнение расходной части бюджета поселения за 2023 год характеризуется следующими показателями:</w:t>
      </w:r>
    </w:p>
    <w:p w:rsidR="00551D6F" w:rsidRDefault="00551D6F" w:rsidP="00551D6F">
      <w:pPr>
        <w:widowControl w:val="0"/>
        <w:ind w:right="-1"/>
        <w:jc w:val="right"/>
      </w:pPr>
      <w:r>
        <w:t>Таблица 3</w:t>
      </w:r>
    </w:p>
    <w:p w:rsidR="00551D6F" w:rsidRDefault="00551D6F" w:rsidP="00551D6F">
      <w:pPr>
        <w:widowControl w:val="0"/>
        <w:ind w:right="-1"/>
        <w:jc w:val="right"/>
      </w:pPr>
    </w:p>
    <w:tbl>
      <w:tblPr>
        <w:tblStyle w:val="af2"/>
        <w:tblW w:w="9570" w:type="dxa"/>
        <w:tblInd w:w="226" w:type="dxa"/>
        <w:tblLayout w:type="fixed"/>
        <w:tblLook w:val="04A0"/>
      </w:tblPr>
      <w:tblGrid>
        <w:gridCol w:w="2551"/>
        <w:gridCol w:w="1766"/>
        <w:gridCol w:w="1781"/>
        <w:gridCol w:w="1713"/>
        <w:gridCol w:w="1759"/>
      </w:tblGrid>
      <w:tr w:rsidR="00551D6F" w:rsidTr="00E92993">
        <w:tc>
          <w:tcPr>
            <w:tcW w:w="2551" w:type="dxa"/>
          </w:tcPr>
          <w:p w:rsidR="00551D6F" w:rsidRDefault="00551D6F" w:rsidP="00E92993">
            <w:pPr>
              <w:widowControl w:val="0"/>
              <w:ind w:right="-1"/>
              <w:jc w:val="both"/>
              <w:rPr>
                <w:sz w:val="20"/>
                <w:szCs w:val="20"/>
              </w:rPr>
            </w:pPr>
            <w:r>
              <w:rPr>
                <w:sz w:val="20"/>
                <w:szCs w:val="20"/>
              </w:rPr>
              <w:t>Наименование раздела</w:t>
            </w:r>
          </w:p>
        </w:tc>
        <w:tc>
          <w:tcPr>
            <w:tcW w:w="1766" w:type="dxa"/>
          </w:tcPr>
          <w:p w:rsidR="00551D6F" w:rsidRDefault="00551D6F" w:rsidP="00E92993">
            <w:pPr>
              <w:widowControl w:val="0"/>
              <w:spacing w:line="360" w:lineRule="atLeast"/>
              <w:jc w:val="both"/>
              <w:textAlignment w:val="baseline"/>
              <w:rPr>
                <w:sz w:val="20"/>
                <w:szCs w:val="20"/>
              </w:rPr>
            </w:pPr>
            <w:r>
              <w:rPr>
                <w:sz w:val="20"/>
                <w:szCs w:val="20"/>
              </w:rPr>
              <w:t>Утверждено Решением о бюджете на 2023 год (в редакции от 28.11.2022 №52), рублей</w:t>
            </w:r>
          </w:p>
        </w:tc>
        <w:tc>
          <w:tcPr>
            <w:tcW w:w="1781" w:type="dxa"/>
          </w:tcPr>
          <w:p w:rsidR="00551D6F" w:rsidRDefault="00551D6F" w:rsidP="00E92993">
            <w:pPr>
              <w:widowControl w:val="0"/>
              <w:spacing w:line="360" w:lineRule="atLeast"/>
              <w:jc w:val="both"/>
              <w:textAlignment w:val="baseline"/>
              <w:rPr>
                <w:sz w:val="20"/>
                <w:szCs w:val="20"/>
              </w:rPr>
            </w:pPr>
            <w:r>
              <w:rPr>
                <w:sz w:val="20"/>
                <w:szCs w:val="20"/>
              </w:rPr>
              <w:t>Исполнено, Проект решения об исполнении бюджета за 2023год</w:t>
            </w:r>
          </w:p>
        </w:tc>
        <w:tc>
          <w:tcPr>
            <w:tcW w:w="1713" w:type="dxa"/>
          </w:tcPr>
          <w:p w:rsidR="00551D6F" w:rsidRDefault="00551D6F" w:rsidP="00E92993">
            <w:pPr>
              <w:pStyle w:val="ac"/>
              <w:widowControl w:val="0"/>
              <w:ind w:left="0" w:right="-1"/>
              <w:jc w:val="both"/>
              <w:rPr>
                <w:sz w:val="20"/>
                <w:szCs w:val="20"/>
              </w:rPr>
            </w:pPr>
            <w:r>
              <w:rPr>
                <w:rFonts w:ascii="Times New Roman" w:hAnsi="Times New Roman"/>
                <w:sz w:val="20"/>
                <w:szCs w:val="20"/>
              </w:rPr>
              <w:t>Удельный вес, в общем объеме расходов, %</w:t>
            </w:r>
          </w:p>
        </w:tc>
        <w:tc>
          <w:tcPr>
            <w:tcW w:w="1759" w:type="dxa"/>
          </w:tcPr>
          <w:p w:rsidR="00551D6F" w:rsidRDefault="00551D6F" w:rsidP="00E92993">
            <w:pPr>
              <w:pStyle w:val="ac"/>
              <w:widowControl w:val="0"/>
              <w:ind w:left="0" w:right="-1"/>
              <w:jc w:val="both"/>
              <w:rPr>
                <w:sz w:val="20"/>
                <w:szCs w:val="20"/>
              </w:rPr>
            </w:pPr>
            <w:r>
              <w:rPr>
                <w:rFonts w:ascii="Times New Roman" w:hAnsi="Times New Roman"/>
                <w:sz w:val="20"/>
                <w:szCs w:val="20"/>
              </w:rPr>
              <w:t>Процент исполнения, %</w:t>
            </w:r>
          </w:p>
        </w:tc>
      </w:tr>
      <w:tr w:rsidR="00551D6F" w:rsidTr="00E92993">
        <w:tc>
          <w:tcPr>
            <w:tcW w:w="2551" w:type="dxa"/>
          </w:tcPr>
          <w:p w:rsidR="00551D6F" w:rsidRDefault="00551D6F" w:rsidP="00E92993">
            <w:pPr>
              <w:widowControl w:val="0"/>
              <w:ind w:right="-1"/>
              <w:jc w:val="both"/>
              <w:rPr>
                <w:sz w:val="20"/>
                <w:szCs w:val="20"/>
              </w:rPr>
            </w:pPr>
            <w:r>
              <w:rPr>
                <w:sz w:val="20"/>
                <w:szCs w:val="20"/>
              </w:rPr>
              <w:t>0100</w:t>
            </w:r>
          </w:p>
          <w:p w:rsidR="00551D6F" w:rsidRDefault="00551D6F" w:rsidP="00E92993">
            <w:pPr>
              <w:widowControl w:val="0"/>
              <w:ind w:right="-1"/>
              <w:jc w:val="both"/>
              <w:rPr>
                <w:sz w:val="20"/>
                <w:szCs w:val="20"/>
              </w:rPr>
            </w:pPr>
            <w:r>
              <w:rPr>
                <w:sz w:val="20"/>
                <w:szCs w:val="20"/>
              </w:rPr>
              <w:t>Общегосударственные вопросы</w:t>
            </w:r>
          </w:p>
        </w:tc>
        <w:tc>
          <w:tcPr>
            <w:tcW w:w="1766" w:type="dxa"/>
          </w:tcPr>
          <w:p w:rsidR="00551D6F" w:rsidRDefault="00551D6F" w:rsidP="00E92993">
            <w:pPr>
              <w:widowControl w:val="0"/>
              <w:ind w:right="-1"/>
              <w:jc w:val="both"/>
              <w:rPr>
                <w:sz w:val="20"/>
                <w:szCs w:val="20"/>
              </w:rPr>
            </w:pPr>
            <w:r>
              <w:rPr>
                <w:sz w:val="20"/>
                <w:szCs w:val="20"/>
              </w:rPr>
              <w:t>5 437 901,95</w:t>
            </w:r>
          </w:p>
        </w:tc>
        <w:tc>
          <w:tcPr>
            <w:tcW w:w="1781" w:type="dxa"/>
          </w:tcPr>
          <w:p w:rsidR="00551D6F" w:rsidRDefault="00551D6F" w:rsidP="00E92993">
            <w:pPr>
              <w:widowControl w:val="0"/>
              <w:ind w:right="-1"/>
              <w:jc w:val="both"/>
              <w:rPr>
                <w:sz w:val="20"/>
                <w:szCs w:val="20"/>
              </w:rPr>
            </w:pPr>
            <w:r>
              <w:rPr>
                <w:sz w:val="20"/>
                <w:szCs w:val="20"/>
              </w:rPr>
              <w:t>5 435 720,27</w:t>
            </w:r>
          </w:p>
        </w:tc>
        <w:tc>
          <w:tcPr>
            <w:tcW w:w="1713" w:type="dxa"/>
          </w:tcPr>
          <w:p w:rsidR="00551D6F" w:rsidRDefault="00551D6F" w:rsidP="00E92993">
            <w:pPr>
              <w:widowControl w:val="0"/>
              <w:ind w:right="-1"/>
              <w:jc w:val="center"/>
              <w:rPr>
                <w:sz w:val="20"/>
                <w:szCs w:val="20"/>
              </w:rPr>
            </w:pPr>
            <w:r>
              <w:rPr>
                <w:sz w:val="20"/>
                <w:szCs w:val="20"/>
              </w:rPr>
              <w:t>32,70</w:t>
            </w:r>
          </w:p>
        </w:tc>
        <w:tc>
          <w:tcPr>
            <w:tcW w:w="1759" w:type="dxa"/>
          </w:tcPr>
          <w:p w:rsidR="00551D6F" w:rsidRDefault="00551D6F" w:rsidP="00E92993">
            <w:pPr>
              <w:widowControl w:val="0"/>
              <w:ind w:right="-1"/>
              <w:jc w:val="both"/>
              <w:rPr>
                <w:sz w:val="20"/>
                <w:szCs w:val="20"/>
              </w:rPr>
            </w:pPr>
            <w:r>
              <w:rPr>
                <w:sz w:val="20"/>
                <w:szCs w:val="20"/>
              </w:rPr>
              <w:t>99,96</w:t>
            </w:r>
          </w:p>
        </w:tc>
      </w:tr>
      <w:tr w:rsidR="00551D6F" w:rsidTr="00E92993">
        <w:tc>
          <w:tcPr>
            <w:tcW w:w="2551" w:type="dxa"/>
          </w:tcPr>
          <w:p w:rsidR="00551D6F" w:rsidRDefault="00551D6F" w:rsidP="00E92993">
            <w:pPr>
              <w:widowControl w:val="0"/>
              <w:ind w:right="-1"/>
              <w:jc w:val="both"/>
              <w:rPr>
                <w:sz w:val="20"/>
                <w:szCs w:val="20"/>
              </w:rPr>
            </w:pPr>
            <w:r>
              <w:rPr>
                <w:sz w:val="20"/>
                <w:szCs w:val="20"/>
              </w:rPr>
              <w:t>0200</w:t>
            </w:r>
          </w:p>
          <w:p w:rsidR="00551D6F" w:rsidRDefault="00551D6F" w:rsidP="00E92993">
            <w:pPr>
              <w:widowControl w:val="0"/>
              <w:ind w:right="-1"/>
              <w:jc w:val="both"/>
              <w:rPr>
                <w:sz w:val="20"/>
                <w:szCs w:val="20"/>
              </w:rPr>
            </w:pPr>
            <w:r>
              <w:rPr>
                <w:sz w:val="20"/>
                <w:szCs w:val="20"/>
              </w:rPr>
              <w:t>Национальная оборона</w:t>
            </w:r>
          </w:p>
        </w:tc>
        <w:tc>
          <w:tcPr>
            <w:tcW w:w="1766" w:type="dxa"/>
          </w:tcPr>
          <w:p w:rsidR="00551D6F" w:rsidRDefault="00551D6F" w:rsidP="00E92993">
            <w:pPr>
              <w:widowControl w:val="0"/>
              <w:ind w:right="-1"/>
              <w:jc w:val="both"/>
              <w:rPr>
                <w:sz w:val="20"/>
                <w:szCs w:val="20"/>
              </w:rPr>
            </w:pPr>
            <w:r>
              <w:rPr>
                <w:sz w:val="20"/>
                <w:szCs w:val="20"/>
              </w:rPr>
              <w:t>220 820,00</w:t>
            </w:r>
          </w:p>
        </w:tc>
        <w:tc>
          <w:tcPr>
            <w:tcW w:w="1781" w:type="dxa"/>
          </w:tcPr>
          <w:p w:rsidR="00551D6F" w:rsidRDefault="00551D6F" w:rsidP="00E92993">
            <w:pPr>
              <w:widowControl w:val="0"/>
              <w:ind w:right="-1"/>
              <w:jc w:val="both"/>
              <w:rPr>
                <w:sz w:val="20"/>
                <w:szCs w:val="20"/>
              </w:rPr>
            </w:pPr>
            <w:r>
              <w:rPr>
                <w:sz w:val="20"/>
                <w:szCs w:val="20"/>
              </w:rPr>
              <w:t>220 820,00</w:t>
            </w:r>
          </w:p>
        </w:tc>
        <w:tc>
          <w:tcPr>
            <w:tcW w:w="1713" w:type="dxa"/>
          </w:tcPr>
          <w:p w:rsidR="00551D6F" w:rsidRDefault="00551D6F" w:rsidP="00E92993">
            <w:pPr>
              <w:widowControl w:val="0"/>
              <w:ind w:right="-1"/>
              <w:jc w:val="center"/>
              <w:rPr>
                <w:sz w:val="20"/>
                <w:szCs w:val="20"/>
              </w:rPr>
            </w:pPr>
            <w:r>
              <w:rPr>
                <w:sz w:val="20"/>
                <w:szCs w:val="20"/>
              </w:rPr>
              <w:t>1,33</w:t>
            </w:r>
          </w:p>
        </w:tc>
        <w:tc>
          <w:tcPr>
            <w:tcW w:w="1759" w:type="dxa"/>
          </w:tcPr>
          <w:p w:rsidR="00551D6F" w:rsidRDefault="00551D6F" w:rsidP="00E92993">
            <w:pPr>
              <w:widowControl w:val="0"/>
              <w:jc w:val="both"/>
              <w:rPr>
                <w:sz w:val="20"/>
                <w:szCs w:val="20"/>
              </w:rPr>
            </w:pPr>
            <w:r>
              <w:rPr>
                <w:sz w:val="20"/>
                <w:szCs w:val="20"/>
              </w:rPr>
              <w:t>100,00</w:t>
            </w:r>
          </w:p>
        </w:tc>
      </w:tr>
      <w:tr w:rsidR="00551D6F" w:rsidTr="00E92993">
        <w:tc>
          <w:tcPr>
            <w:tcW w:w="2551" w:type="dxa"/>
          </w:tcPr>
          <w:p w:rsidR="00551D6F" w:rsidRDefault="00551D6F" w:rsidP="00E92993">
            <w:pPr>
              <w:widowControl w:val="0"/>
              <w:ind w:right="-1"/>
              <w:jc w:val="both"/>
              <w:rPr>
                <w:sz w:val="20"/>
                <w:szCs w:val="20"/>
              </w:rPr>
            </w:pPr>
            <w:r>
              <w:rPr>
                <w:sz w:val="20"/>
                <w:szCs w:val="20"/>
              </w:rPr>
              <w:t>0300</w:t>
            </w:r>
          </w:p>
          <w:p w:rsidR="00551D6F" w:rsidRDefault="00551D6F" w:rsidP="00E92993">
            <w:pPr>
              <w:widowControl w:val="0"/>
              <w:ind w:right="-1"/>
              <w:jc w:val="both"/>
              <w:rPr>
                <w:sz w:val="20"/>
                <w:szCs w:val="20"/>
              </w:rPr>
            </w:pPr>
            <w:r>
              <w:rPr>
                <w:sz w:val="20"/>
                <w:szCs w:val="20"/>
              </w:rPr>
              <w:t>Национальная безопасность и правоохранительная деятельность</w:t>
            </w:r>
          </w:p>
        </w:tc>
        <w:tc>
          <w:tcPr>
            <w:tcW w:w="1766" w:type="dxa"/>
          </w:tcPr>
          <w:p w:rsidR="00551D6F" w:rsidRDefault="00551D6F" w:rsidP="00E92993">
            <w:pPr>
              <w:widowControl w:val="0"/>
              <w:ind w:right="-1"/>
              <w:jc w:val="both"/>
              <w:rPr>
                <w:sz w:val="20"/>
                <w:szCs w:val="20"/>
              </w:rPr>
            </w:pPr>
            <w:r>
              <w:rPr>
                <w:sz w:val="20"/>
                <w:szCs w:val="20"/>
              </w:rPr>
              <w:t>60 000,00</w:t>
            </w:r>
          </w:p>
        </w:tc>
        <w:tc>
          <w:tcPr>
            <w:tcW w:w="1781" w:type="dxa"/>
          </w:tcPr>
          <w:p w:rsidR="00551D6F" w:rsidRDefault="00551D6F" w:rsidP="00E92993">
            <w:pPr>
              <w:widowControl w:val="0"/>
              <w:ind w:right="-1"/>
              <w:jc w:val="both"/>
              <w:rPr>
                <w:sz w:val="20"/>
                <w:szCs w:val="20"/>
              </w:rPr>
            </w:pPr>
            <w:r>
              <w:rPr>
                <w:sz w:val="20"/>
                <w:szCs w:val="20"/>
              </w:rPr>
              <w:t>60 000,00</w:t>
            </w:r>
          </w:p>
        </w:tc>
        <w:tc>
          <w:tcPr>
            <w:tcW w:w="1713" w:type="dxa"/>
          </w:tcPr>
          <w:p w:rsidR="00551D6F" w:rsidRDefault="00551D6F" w:rsidP="00E92993">
            <w:pPr>
              <w:widowControl w:val="0"/>
              <w:ind w:right="-1"/>
              <w:jc w:val="center"/>
              <w:rPr>
                <w:sz w:val="20"/>
                <w:szCs w:val="20"/>
              </w:rPr>
            </w:pPr>
            <w:r>
              <w:rPr>
                <w:sz w:val="20"/>
                <w:szCs w:val="20"/>
              </w:rPr>
              <w:t>0,36</w:t>
            </w:r>
          </w:p>
        </w:tc>
        <w:tc>
          <w:tcPr>
            <w:tcW w:w="1759" w:type="dxa"/>
          </w:tcPr>
          <w:p w:rsidR="00551D6F" w:rsidRDefault="00551D6F" w:rsidP="00E92993">
            <w:pPr>
              <w:widowControl w:val="0"/>
              <w:jc w:val="both"/>
              <w:rPr>
                <w:sz w:val="20"/>
                <w:szCs w:val="20"/>
              </w:rPr>
            </w:pPr>
            <w:r>
              <w:rPr>
                <w:sz w:val="20"/>
                <w:szCs w:val="20"/>
              </w:rPr>
              <w:t>100,00</w:t>
            </w:r>
          </w:p>
        </w:tc>
      </w:tr>
      <w:tr w:rsidR="00551D6F" w:rsidTr="00E92993">
        <w:tc>
          <w:tcPr>
            <w:tcW w:w="2551" w:type="dxa"/>
          </w:tcPr>
          <w:p w:rsidR="00551D6F" w:rsidRDefault="00551D6F" w:rsidP="00E92993">
            <w:pPr>
              <w:widowControl w:val="0"/>
              <w:ind w:right="-1"/>
              <w:jc w:val="both"/>
              <w:rPr>
                <w:sz w:val="20"/>
                <w:szCs w:val="20"/>
              </w:rPr>
            </w:pPr>
            <w:r>
              <w:rPr>
                <w:sz w:val="20"/>
                <w:szCs w:val="20"/>
              </w:rPr>
              <w:t>0400</w:t>
            </w:r>
          </w:p>
          <w:p w:rsidR="00551D6F" w:rsidRDefault="00551D6F" w:rsidP="00E92993">
            <w:pPr>
              <w:widowControl w:val="0"/>
              <w:ind w:right="-1"/>
              <w:jc w:val="both"/>
              <w:rPr>
                <w:sz w:val="20"/>
                <w:szCs w:val="20"/>
              </w:rPr>
            </w:pPr>
            <w:r>
              <w:rPr>
                <w:sz w:val="20"/>
                <w:szCs w:val="20"/>
              </w:rPr>
              <w:t>Национальная экономика</w:t>
            </w:r>
          </w:p>
        </w:tc>
        <w:tc>
          <w:tcPr>
            <w:tcW w:w="1766" w:type="dxa"/>
          </w:tcPr>
          <w:p w:rsidR="00551D6F" w:rsidRDefault="00551D6F" w:rsidP="00E92993">
            <w:pPr>
              <w:widowControl w:val="0"/>
              <w:ind w:right="-1"/>
              <w:jc w:val="both"/>
              <w:rPr>
                <w:sz w:val="20"/>
                <w:szCs w:val="20"/>
              </w:rPr>
            </w:pPr>
            <w:r>
              <w:rPr>
                <w:sz w:val="20"/>
                <w:szCs w:val="20"/>
              </w:rPr>
              <w:t>9 346 739,82</w:t>
            </w:r>
          </w:p>
        </w:tc>
        <w:tc>
          <w:tcPr>
            <w:tcW w:w="1781" w:type="dxa"/>
          </w:tcPr>
          <w:p w:rsidR="00551D6F" w:rsidRDefault="00551D6F" w:rsidP="00E92993">
            <w:pPr>
              <w:widowControl w:val="0"/>
              <w:ind w:right="-1"/>
              <w:jc w:val="both"/>
              <w:rPr>
                <w:sz w:val="20"/>
                <w:szCs w:val="20"/>
              </w:rPr>
            </w:pPr>
            <w:r>
              <w:rPr>
                <w:sz w:val="20"/>
                <w:szCs w:val="20"/>
              </w:rPr>
              <w:t>8 801 429,06</w:t>
            </w:r>
          </w:p>
        </w:tc>
        <w:tc>
          <w:tcPr>
            <w:tcW w:w="1713" w:type="dxa"/>
          </w:tcPr>
          <w:p w:rsidR="00551D6F" w:rsidRDefault="00551D6F" w:rsidP="00E92993">
            <w:pPr>
              <w:widowControl w:val="0"/>
              <w:ind w:right="-1"/>
              <w:jc w:val="center"/>
              <w:rPr>
                <w:sz w:val="20"/>
                <w:szCs w:val="20"/>
              </w:rPr>
            </w:pPr>
            <w:r>
              <w:rPr>
                <w:sz w:val="20"/>
                <w:szCs w:val="20"/>
              </w:rPr>
              <w:t>52,94</w:t>
            </w:r>
          </w:p>
        </w:tc>
        <w:tc>
          <w:tcPr>
            <w:tcW w:w="1759" w:type="dxa"/>
          </w:tcPr>
          <w:p w:rsidR="00551D6F" w:rsidRDefault="00551D6F" w:rsidP="00E92993">
            <w:pPr>
              <w:widowControl w:val="0"/>
              <w:ind w:right="-1"/>
              <w:jc w:val="both"/>
              <w:rPr>
                <w:sz w:val="20"/>
                <w:szCs w:val="20"/>
              </w:rPr>
            </w:pPr>
            <w:r>
              <w:rPr>
                <w:sz w:val="20"/>
                <w:szCs w:val="20"/>
              </w:rPr>
              <w:t>94,17</w:t>
            </w:r>
          </w:p>
        </w:tc>
      </w:tr>
      <w:tr w:rsidR="00551D6F" w:rsidTr="00E92993">
        <w:tc>
          <w:tcPr>
            <w:tcW w:w="2551" w:type="dxa"/>
          </w:tcPr>
          <w:p w:rsidR="00551D6F" w:rsidRDefault="00551D6F" w:rsidP="00E92993">
            <w:pPr>
              <w:widowControl w:val="0"/>
              <w:ind w:right="-1"/>
              <w:jc w:val="both"/>
              <w:rPr>
                <w:sz w:val="20"/>
                <w:szCs w:val="20"/>
              </w:rPr>
            </w:pPr>
            <w:r>
              <w:rPr>
                <w:sz w:val="20"/>
                <w:szCs w:val="20"/>
              </w:rPr>
              <w:t>0500</w:t>
            </w:r>
          </w:p>
          <w:p w:rsidR="00551D6F" w:rsidRDefault="00551D6F" w:rsidP="00E92993">
            <w:pPr>
              <w:widowControl w:val="0"/>
              <w:ind w:right="-1"/>
              <w:jc w:val="both"/>
              <w:rPr>
                <w:sz w:val="20"/>
                <w:szCs w:val="20"/>
              </w:rPr>
            </w:pPr>
            <w:bookmarkStart w:id="6" w:name="OLE_LINK10"/>
            <w:bookmarkStart w:id="7" w:name="OLE_LINK9"/>
            <w:r>
              <w:rPr>
                <w:sz w:val="20"/>
                <w:szCs w:val="20"/>
              </w:rPr>
              <w:t>Жилищно-коммунальное хозяйство</w:t>
            </w:r>
            <w:bookmarkEnd w:id="6"/>
            <w:bookmarkEnd w:id="7"/>
          </w:p>
        </w:tc>
        <w:tc>
          <w:tcPr>
            <w:tcW w:w="1766" w:type="dxa"/>
          </w:tcPr>
          <w:p w:rsidR="00551D6F" w:rsidRDefault="00551D6F" w:rsidP="00E92993">
            <w:pPr>
              <w:widowControl w:val="0"/>
              <w:ind w:right="-1"/>
              <w:jc w:val="both"/>
              <w:rPr>
                <w:sz w:val="20"/>
                <w:szCs w:val="20"/>
              </w:rPr>
            </w:pPr>
            <w:r>
              <w:rPr>
                <w:sz w:val="20"/>
                <w:szCs w:val="20"/>
              </w:rPr>
              <w:t>786 743,51</w:t>
            </w:r>
          </w:p>
        </w:tc>
        <w:tc>
          <w:tcPr>
            <w:tcW w:w="1781" w:type="dxa"/>
          </w:tcPr>
          <w:p w:rsidR="00551D6F" w:rsidRDefault="00551D6F" w:rsidP="00E92993">
            <w:pPr>
              <w:widowControl w:val="0"/>
              <w:ind w:right="-1"/>
              <w:jc w:val="both"/>
              <w:rPr>
                <w:sz w:val="20"/>
                <w:szCs w:val="20"/>
              </w:rPr>
            </w:pPr>
            <w:r>
              <w:rPr>
                <w:sz w:val="20"/>
                <w:szCs w:val="20"/>
              </w:rPr>
              <w:t>682 642,91</w:t>
            </w:r>
          </w:p>
        </w:tc>
        <w:tc>
          <w:tcPr>
            <w:tcW w:w="1713" w:type="dxa"/>
          </w:tcPr>
          <w:p w:rsidR="00551D6F" w:rsidRDefault="00551D6F" w:rsidP="00E92993">
            <w:pPr>
              <w:widowControl w:val="0"/>
              <w:ind w:right="-1"/>
              <w:jc w:val="center"/>
              <w:rPr>
                <w:sz w:val="20"/>
                <w:szCs w:val="20"/>
              </w:rPr>
            </w:pPr>
            <w:r>
              <w:rPr>
                <w:sz w:val="20"/>
                <w:szCs w:val="20"/>
              </w:rPr>
              <w:t>4,11</w:t>
            </w:r>
          </w:p>
        </w:tc>
        <w:tc>
          <w:tcPr>
            <w:tcW w:w="1759" w:type="dxa"/>
          </w:tcPr>
          <w:p w:rsidR="00551D6F" w:rsidRDefault="00551D6F" w:rsidP="00E92993">
            <w:pPr>
              <w:widowControl w:val="0"/>
              <w:rPr>
                <w:sz w:val="20"/>
                <w:szCs w:val="20"/>
              </w:rPr>
            </w:pPr>
            <w:r>
              <w:rPr>
                <w:sz w:val="20"/>
                <w:szCs w:val="20"/>
              </w:rPr>
              <w:t>86,77</w:t>
            </w:r>
          </w:p>
        </w:tc>
      </w:tr>
      <w:tr w:rsidR="00551D6F" w:rsidTr="00E92993">
        <w:tc>
          <w:tcPr>
            <w:tcW w:w="2551" w:type="dxa"/>
          </w:tcPr>
          <w:p w:rsidR="00551D6F" w:rsidRDefault="00551D6F" w:rsidP="00E92993">
            <w:pPr>
              <w:widowControl w:val="0"/>
              <w:ind w:right="-1"/>
              <w:jc w:val="both"/>
              <w:rPr>
                <w:sz w:val="20"/>
                <w:szCs w:val="20"/>
              </w:rPr>
            </w:pPr>
            <w:r>
              <w:rPr>
                <w:sz w:val="20"/>
                <w:szCs w:val="20"/>
              </w:rPr>
              <w:t>0700</w:t>
            </w:r>
          </w:p>
          <w:p w:rsidR="00551D6F" w:rsidRDefault="00551D6F" w:rsidP="00E92993">
            <w:pPr>
              <w:widowControl w:val="0"/>
              <w:ind w:right="-1"/>
              <w:jc w:val="both"/>
              <w:rPr>
                <w:sz w:val="20"/>
                <w:szCs w:val="20"/>
              </w:rPr>
            </w:pPr>
            <w:r>
              <w:rPr>
                <w:sz w:val="20"/>
                <w:szCs w:val="20"/>
              </w:rPr>
              <w:t>Образование</w:t>
            </w:r>
          </w:p>
        </w:tc>
        <w:tc>
          <w:tcPr>
            <w:tcW w:w="1766" w:type="dxa"/>
          </w:tcPr>
          <w:p w:rsidR="00551D6F" w:rsidRDefault="00551D6F" w:rsidP="00E92993">
            <w:pPr>
              <w:widowControl w:val="0"/>
              <w:ind w:right="-1"/>
              <w:jc w:val="both"/>
              <w:rPr>
                <w:sz w:val="20"/>
                <w:szCs w:val="20"/>
              </w:rPr>
            </w:pPr>
            <w:r>
              <w:rPr>
                <w:sz w:val="20"/>
                <w:szCs w:val="20"/>
              </w:rPr>
              <w:t>14 126,90</w:t>
            </w:r>
          </w:p>
        </w:tc>
        <w:tc>
          <w:tcPr>
            <w:tcW w:w="1781" w:type="dxa"/>
          </w:tcPr>
          <w:p w:rsidR="00551D6F" w:rsidRDefault="00551D6F" w:rsidP="00E92993">
            <w:pPr>
              <w:widowControl w:val="0"/>
              <w:ind w:right="-1"/>
              <w:jc w:val="both"/>
              <w:rPr>
                <w:sz w:val="20"/>
                <w:szCs w:val="20"/>
              </w:rPr>
            </w:pPr>
            <w:r>
              <w:rPr>
                <w:sz w:val="20"/>
                <w:szCs w:val="20"/>
              </w:rPr>
              <w:t>14 126,90</w:t>
            </w:r>
          </w:p>
        </w:tc>
        <w:tc>
          <w:tcPr>
            <w:tcW w:w="1713" w:type="dxa"/>
          </w:tcPr>
          <w:p w:rsidR="00551D6F" w:rsidRDefault="00551D6F" w:rsidP="00E92993">
            <w:pPr>
              <w:widowControl w:val="0"/>
              <w:ind w:right="-1"/>
              <w:jc w:val="center"/>
              <w:rPr>
                <w:sz w:val="20"/>
                <w:szCs w:val="20"/>
              </w:rPr>
            </w:pPr>
            <w:r>
              <w:rPr>
                <w:sz w:val="20"/>
                <w:szCs w:val="20"/>
              </w:rPr>
              <w:t>0,08</w:t>
            </w:r>
          </w:p>
        </w:tc>
        <w:tc>
          <w:tcPr>
            <w:tcW w:w="1759" w:type="dxa"/>
          </w:tcPr>
          <w:p w:rsidR="00551D6F" w:rsidRDefault="00551D6F" w:rsidP="00E92993">
            <w:pPr>
              <w:widowControl w:val="0"/>
              <w:rPr>
                <w:sz w:val="20"/>
                <w:szCs w:val="20"/>
              </w:rPr>
            </w:pPr>
            <w:r>
              <w:rPr>
                <w:sz w:val="20"/>
                <w:szCs w:val="20"/>
              </w:rPr>
              <w:t>100,00</w:t>
            </w:r>
          </w:p>
        </w:tc>
      </w:tr>
      <w:tr w:rsidR="00551D6F" w:rsidTr="00E92993">
        <w:tc>
          <w:tcPr>
            <w:tcW w:w="2551" w:type="dxa"/>
          </w:tcPr>
          <w:p w:rsidR="00551D6F" w:rsidRDefault="00551D6F" w:rsidP="00E92993">
            <w:pPr>
              <w:widowControl w:val="0"/>
              <w:ind w:right="-1"/>
              <w:jc w:val="both"/>
              <w:rPr>
                <w:sz w:val="20"/>
                <w:szCs w:val="20"/>
              </w:rPr>
            </w:pPr>
            <w:r>
              <w:rPr>
                <w:sz w:val="20"/>
                <w:szCs w:val="20"/>
              </w:rPr>
              <w:t>0800</w:t>
            </w:r>
          </w:p>
          <w:p w:rsidR="00551D6F" w:rsidRDefault="00551D6F" w:rsidP="00E92993">
            <w:pPr>
              <w:widowControl w:val="0"/>
              <w:ind w:right="-1"/>
              <w:jc w:val="both"/>
              <w:rPr>
                <w:sz w:val="20"/>
                <w:szCs w:val="20"/>
              </w:rPr>
            </w:pPr>
            <w:bookmarkStart w:id="8" w:name="OLE_LINK6"/>
            <w:bookmarkStart w:id="9" w:name="OLE_LINK5"/>
            <w:r>
              <w:rPr>
                <w:sz w:val="20"/>
                <w:szCs w:val="20"/>
              </w:rPr>
              <w:t>Культура, кинематография</w:t>
            </w:r>
            <w:bookmarkEnd w:id="8"/>
            <w:bookmarkEnd w:id="9"/>
          </w:p>
        </w:tc>
        <w:tc>
          <w:tcPr>
            <w:tcW w:w="1766" w:type="dxa"/>
          </w:tcPr>
          <w:p w:rsidR="00551D6F" w:rsidRDefault="00551D6F" w:rsidP="00E92993">
            <w:pPr>
              <w:widowControl w:val="0"/>
              <w:ind w:right="-1"/>
              <w:jc w:val="both"/>
              <w:rPr>
                <w:sz w:val="20"/>
                <w:szCs w:val="20"/>
              </w:rPr>
            </w:pPr>
            <w:r>
              <w:rPr>
                <w:sz w:val="20"/>
                <w:szCs w:val="20"/>
              </w:rPr>
              <w:t>1 509 262,34</w:t>
            </w:r>
          </w:p>
        </w:tc>
        <w:tc>
          <w:tcPr>
            <w:tcW w:w="1781" w:type="dxa"/>
          </w:tcPr>
          <w:p w:rsidR="00551D6F" w:rsidRDefault="00551D6F" w:rsidP="00E92993">
            <w:pPr>
              <w:widowControl w:val="0"/>
              <w:ind w:right="-1"/>
              <w:jc w:val="both"/>
              <w:rPr>
                <w:sz w:val="20"/>
                <w:szCs w:val="20"/>
              </w:rPr>
            </w:pPr>
            <w:r>
              <w:rPr>
                <w:sz w:val="20"/>
                <w:szCs w:val="20"/>
              </w:rPr>
              <w:t>1 227 186,27</w:t>
            </w:r>
          </w:p>
        </w:tc>
        <w:tc>
          <w:tcPr>
            <w:tcW w:w="1713" w:type="dxa"/>
          </w:tcPr>
          <w:p w:rsidR="00551D6F" w:rsidRDefault="00551D6F" w:rsidP="00E92993">
            <w:pPr>
              <w:widowControl w:val="0"/>
              <w:ind w:right="-1"/>
              <w:jc w:val="center"/>
              <w:rPr>
                <w:sz w:val="20"/>
                <w:szCs w:val="20"/>
              </w:rPr>
            </w:pPr>
            <w:r>
              <w:rPr>
                <w:sz w:val="20"/>
                <w:szCs w:val="20"/>
              </w:rPr>
              <w:t>7,38</w:t>
            </w:r>
          </w:p>
        </w:tc>
        <w:tc>
          <w:tcPr>
            <w:tcW w:w="1759" w:type="dxa"/>
          </w:tcPr>
          <w:p w:rsidR="00551D6F" w:rsidRDefault="00551D6F" w:rsidP="00E92993">
            <w:pPr>
              <w:widowControl w:val="0"/>
              <w:rPr>
                <w:sz w:val="20"/>
                <w:szCs w:val="20"/>
              </w:rPr>
            </w:pPr>
            <w:r>
              <w:rPr>
                <w:sz w:val="20"/>
                <w:szCs w:val="20"/>
              </w:rPr>
              <w:t>81,31</w:t>
            </w:r>
          </w:p>
        </w:tc>
      </w:tr>
      <w:tr w:rsidR="00551D6F" w:rsidTr="00E92993">
        <w:tc>
          <w:tcPr>
            <w:tcW w:w="2551" w:type="dxa"/>
          </w:tcPr>
          <w:p w:rsidR="00551D6F" w:rsidRDefault="00551D6F" w:rsidP="00E92993">
            <w:pPr>
              <w:widowControl w:val="0"/>
              <w:ind w:right="-1"/>
              <w:jc w:val="both"/>
              <w:rPr>
                <w:sz w:val="20"/>
                <w:szCs w:val="20"/>
              </w:rPr>
            </w:pPr>
            <w:r>
              <w:rPr>
                <w:sz w:val="20"/>
                <w:szCs w:val="20"/>
              </w:rPr>
              <w:t>1000</w:t>
            </w:r>
          </w:p>
          <w:p w:rsidR="00551D6F" w:rsidRDefault="00551D6F" w:rsidP="00E92993">
            <w:pPr>
              <w:widowControl w:val="0"/>
              <w:ind w:right="-1"/>
              <w:jc w:val="both"/>
              <w:rPr>
                <w:sz w:val="20"/>
                <w:szCs w:val="20"/>
              </w:rPr>
            </w:pPr>
            <w:r>
              <w:rPr>
                <w:sz w:val="20"/>
                <w:szCs w:val="20"/>
              </w:rPr>
              <w:t>Социальная политика</w:t>
            </w:r>
          </w:p>
        </w:tc>
        <w:tc>
          <w:tcPr>
            <w:tcW w:w="1766" w:type="dxa"/>
          </w:tcPr>
          <w:p w:rsidR="00551D6F" w:rsidRDefault="00551D6F" w:rsidP="00E92993">
            <w:pPr>
              <w:widowControl w:val="0"/>
              <w:ind w:right="-1"/>
              <w:jc w:val="both"/>
              <w:rPr>
                <w:sz w:val="20"/>
                <w:szCs w:val="20"/>
              </w:rPr>
            </w:pPr>
            <w:r>
              <w:rPr>
                <w:sz w:val="20"/>
                <w:szCs w:val="20"/>
              </w:rPr>
              <w:t>91 501,20</w:t>
            </w:r>
          </w:p>
        </w:tc>
        <w:tc>
          <w:tcPr>
            <w:tcW w:w="1781" w:type="dxa"/>
          </w:tcPr>
          <w:p w:rsidR="00551D6F" w:rsidRDefault="00551D6F" w:rsidP="00E92993">
            <w:pPr>
              <w:widowControl w:val="0"/>
              <w:ind w:right="-1"/>
              <w:jc w:val="both"/>
              <w:rPr>
                <w:sz w:val="20"/>
                <w:szCs w:val="20"/>
              </w:rPr>
            </w:pPr>
            <w:r>
              <w:rPr>
                <w:sz w:val="20"/>
                <w:szCs w:val="20"/>
              </w:rPr>
              <w:t>90 807,96</w:t>
            </w:r>
          </w:p>
        </w:tc>
        <w:tc>
          <w:tcPr>
            <w:tcW w:w="1713" w:type="dxa"/>
          </w:tcPr>
          <w:p w:rsidR="00551D6F" w:rsidRDefault="00551D6F" w:rsidP="00E92993">
            <w:pPr>
              <w:widowControl w:val="0"/>
              <w:ind w:right="-1"/>
              <w:jc w:val="center"/>
              <w:rPr>
                <w:sz w:val="20"/>
                <w:szCs w:val="20"/>
              </w:rPr>
            </w:pPr>
            <w:r>
              <w:rPr>
                <w:sz w:val="20"/>
                <w:szCs w:val="20"/>
              </w:rPr>
              <w:t>0,55</w:t>
            </w:r>
          </w:p>
        </w:tc>
        <w:tc>
          <w:tcPr>
            <w:tcW w:w="1759" w:type="dxa"/>
          </w:tcPr>
          <w:p w:rsidR="00551D6F" w:rsidRDefault="00551D6F" w:rsidP="00E92993">
            <w:pPr>
              <w:widowControl w:val="0"/>
              <w:rPr>
                <w:sz w:val="20"/>
                <w:szCs w:val="20"/>
              </w:rPr>
            </w:pPr>
            <w:r>
              <w:rPr>
                <w:sz w:val="20"/>
                <w:szCs w:val="20"/>
              </w:rPr>
              <w:t>99,24</w:t>
            </w:r>
          </w:p>
        </w:tc>
      </w:tr>
      <w:tr w:rsidR="00551D6F" w:rsidTr="00E92993">
        <w:tc>
          <w:tcPr>
            <w:tcW w:w="2551" w:type="dxa"/>
          </w:tcPr>
          <w:p w:rsidR="00551D6F" w:rsidRDefault="00551D6F" w:rsidP="00E92993">
            <w:pPr>
              <w:widowControl w:val="0"/>
              <w:ind w:right="-1"/>
              <w:jc w:val="both"/>
              <w:rPr>
                <w:sz w:val="20"/>
                <w:szCs w:val="20"/>
              </w:rPr>
            </w:pPr>
            <w:r>
              <w:rPr>
                <w:sz w:val="20"/>
                <w:szCs w:val="20"/>
              </w:rPr>
              <w:t>1100</w:t>
            </w:r>
          </w:p>
          <w:p w:rsidR="00551D6F" w:rsidRDefault="00551D6F" w:rsidP="00E92993">
            <w:pPr>
              <w:widowControl w:val="0"/>
              <w:ind w:right="-1"/>
              <w:jc w:val="both"/>
              <w:rPr>
                <w:sz w:val="20"/>
                <w:szCs w:val="20"/>
              </w:rPr>
            </w:pPr>
            <w:r>
              <w:rPr>
                <w:sz w:val="20"/>
                <w:szCs w:val="20"/>
              </w:rPr>
              <w:t>Физическая культура и спорт</w:t>
            </w:r>
          </w:p>
        </w:tc>
        <w:tc>
          <w:tcPr>
            <w:tcW w:w="1766" w:type="dxa"/>
          </w:tcPr>
          <w:p w:rsidR="00551D6F" w:rsidRDefault="00551D6F" w:rsidP="00E92993">
            <w:pPr>
              <w:widowControl w:val="0"/>
              <w:ind w:right="-1"/>
              <w:jc w:val="both"/>
              <w:rPr>
                <w:sz w:val="20"/>
                <w:szCs w:val="20"/>
              </w:rPr>
            </w:pPr>
            <w:r>
              <w:rPr>
                <w:sz w:val="20"/>
                <w:szCs w:val="20"/>
              </w:rPr>
              <w:t>91 095,50</w:t>
            </w:r>
          </w:p>
        </w:tc>
        <w:tc>
          <w:tcPr>
            <w:tcW w:w="1781" w:type="dxa"/>
          </w:tcPr>
          <w:p w:rsidR="00551D6F" w:rsidRDefault="00551D6F" w:rsidP="00E92993">
            <w:pPr>
              <w:widowControl w:val="0"/>
              <w:ind w:right="-1"/>
              <w:jc w:val="both"/>
              <w:rPr>
                <w:sz w:val="20"/>
                <w:szCs w:val="20"/>
              </w:rPr>
            </w:pPr>
            <w:r>
              <w:rPr>
                <w:sz w:val="20"/>
                <w:szCs w:val="20"/>
              </w:rPr>
              <w:t>91 095,50</w:t>
            </w:r>
          </w:p>
        </w:tc>
        <w:tc>
          <w:tcPr>
            <w:tcW w:w="1713" w:type="dxa"/>
          </w:tcPr>
          <w:p w:rsidR="00551D6F" w:rsidRDefault="00551D6F" w:rsidP="00E92993">
            <w:pPr>
              <w:widowControl w:val="0"/>
              <w:ind w:right="-1"/>
              <w:jc w:val="center"/>
              <w:rPr>
                <w:sz w:val="20"/>
                <w:szCs w:val="20"/>
              </w:rPr>
            </w:pPr>
            <w:r>
              <w:rPr>
                <w:sz w:val="20"/>
                <w:szCs w:val="20"/>
              </w:rPr>
              <w:t>0,55</w:t>
            </w:r>
          </w:p>
        </w:tc>
        <w:tc>
          <w:tcPr>
            <w:tcW w:w="1759" w:type="dxa"/>
          </w:tcPr>
          <w:p w:rsidR="00551D6F" w:rsidRDefault="00551D6F" w:rsidP="00E92993">
            <w:pPr>
              <w:widowControl w:val="0"/>
              <w:rPr>
                <w:sz w:val="20"/>
                <w:szCs w:val="20"/>
              </w:rPr>
            </w:pPr>
            <w:r>
              <w:rPr>
                <w:sz w:val="20"/>
                <w:szCs w:val="20"/>
              </w:rPr>
              <w:t>100,00</w:t>
            </w:r>
          </w:p>
        </w:tc>
      </w:tr>
      <w:tr w:rsidR="00551D6F" w:rsidTr="00E92993">
        <w:tc>
          <w:tcPr>
            <w:tcW w:w="2551" w:type="dxa"/>
          </w:tcPr>
          <w:p w:rsidR="00551D6F" w:rsidRDefault="00551D6F" w:rsidP="00E92993">
            <w:pPr>
              <w:widowControl w:val="0"/>
              <w:ind w:right="-1"/>
              <w:jc w:val="both"/>
              <w:rPr>
                <w:sz w:val="20"/>
                <w:szCs w:val="20"/>
              </w:rPr>
            </w:pPr>
            <w:r>
              <w:rPr>
                <w:b/>
                <w:sz w:val="20"/>
                <w:szCs w:val="20"/>
              </w:rPr>
              <w:t>Итого</w:t>
            </w:r>
          </w:p>
        </w:tc>
        <w:tc>
          <w:tcPr>
            <w:tcW w:w="1766" w:type="dxa"/>
          </w:tcPr>
          <w:p w:rsidR="00551D6F" w:rsidRDefault="00551D6F" w:rsidP="00E92993">
            <w:pPr>
              <w:widowControl w:val="0"/>
              <w:ind w:right="-1"/>
              <w:jc w:val="both"/>
              <w:rPr>
                <w:sz w:val="20"/>
                <w:szCs w:val="20"/>
              </w:rPr>
            </w:pPr>
            <w:r>
              <w:rPr>
                <w:b/>
                <w:sz w:val="20"/>
                <w:szCs w:val="20"/>
              </w:rPr>
              <w:t>17 558 191,22</w:t>
            </w:r>
          </w:p>
        </w:tc>
        <w:tc>
          <w:tcPr>
            <w:tcW w:w="1781" w:type="dxa"/>
          </w:tcPr>
          <w:p w:rsidR="00551D6F" w:rsidRDefault="00551D6F" w:rsidP="00E92993">
            <w:pPr>
              <w:widowControl w:val="0"/>
              <w:ind w:right="-1"/>
              <w:jc w:val="both"/>
              <w:rPr>
                <w:sz w:val="20"/>
                <w:szCs w:val="20"/>
              </w:rPr>
            </w:pPr>
            <w:r>
              <w:rPr>
                <w:b/>
                <w:sz w:val="20"/>
                <w:szCs w:val="20"/>
              </w:rPr>
              <w:t>16 623 828,87</w:t>
            </w:r>
          </w:p>
        </w:tc>
        <w:tc>
          <w:tcPr>
            <w:tcW w:w="1713" w:type="dxa"/>
          </w:tcPr>
          <w:p w:rsidR="00551D6F" w:rsidRDefault="00551D6F" w:rsidP="00E92993">
            <w:pPr>
              <w:widowControl w:val="0"/>
              <w:ind w:right="-1"/>
              <w:jc w:val="center"/>
              <w:rPr>
                <w:sz w:val="20"/>
                <w:szCs w:val="20"/>
              </w:rPr>
            </w:pPr>
            <w:r>
              <w:rPr>
                <w:b/>
                <w:sz w:val="20"/>
                <w:szCs w:val="20"/>
              </w:rPr>
              <w:t>100,00</w:t>
            </w:r>
          </w:p>
        </w:tc>
        <w:tc>
          <w:tcPr>
            <w:tcW w:w="1759" w:type="dxa"/>
          </w:tcPr>
          <w:p w:rsidR="00551D6F" w:rsidRDefault="00551D6F" w:rsidP="00E92993">
            <w:pPr>
              <w:widowControl w:val="0"/>
              <w:ind w:right="-1"/>
              <w:jc w:val="both"/>
              <w:rPr>
                <w:sz w:val="20"/>
                <w:szCs w:val="20"/>
              </w:rPr>
            </w:pPr>
            <w:r>
              <w:rPr>
                <w:b/>
                <w:sz w:val="20"/>
                <w:szCs w:val="20"/>
              </w:rPr>
              <w:t>94,68</w:t>
            </w:r>
          </w:p>
        </w:tc>
      </w:tr>
    </w:tbl>
    <w:p w:rsidR="00551D6F" w:rsidRDefault="00551D6F" w:rsidP="00551D6F">
      <w:pPr>
        <w:widowControl w:val="0"/>
        <w:ind w:firstLine="709"/>
        <w:jc w:val="both"/>
      </w:pPr>
      <w:r>
        <w:t>Расходная часть бюджета поселения за 2023 год исполнена на 94,68% к уточненному плану, не исполнено плановых назначений в сумме 934 362,35 рублей.</w:t>
      </w:r>
    </w:p>
    <w:p w:rsidR="00551D6F" w:rsidRDefault="00551D6F" w:rsidP="00551D6F">
      <w:pPr>
        <w:widowControl w:val="0"/>
        <w:ind w:firstLine="709"/>
        <w:jc w:val="both"/>
      </w:pPr>
      <w:bookmarkStart w:id="10" w:name="OLE_LINK16"/>
      <w:bookmarkStart w:id="11" w:name="OLE_LINK15"/>
      <w:r>
        <w:t xml:space="preserve">Основная доля расходов бюджета поселения приходится на разделы «Национальная экономика»-52,94%, «Общегосударственные вопросы»-32,70%,  </w:t>
      </w:r>
      <w:bookmarkStart w:id="12" w:name="OLE_LINK8"/>
      <w:bookmarkStart w:id="13" w:name="OLE_LINK7"/>
      <w:r>
        <w:lastRenderedPageBreak/>
        <w:t xml:space="preserve">«Культура, кинематография» </w:t>
      </w:r>
      <w:bookmarkEnd w:id="12"/>
      <w:bookmarkEnd w:id="13"/>
      <w:r>
        <w:t>-7,38%</w:t>
      </w:r>
      <w:bookmarkEnd w:id="10"/>
      <w:bookmarkEnd w:id="11"/>
      <w:r>
        <w:t xml:space="preserve">. </w:t>
      </w:r>
    </w:p>
    <w:p w:rsidR="00551D6F" w:rsidRDefault="00551D6F" w:rsidP="00551D6F">
      <w:pPr>
        <w:widowControl w:val="0"/>
        <w:ind w:firstLine="709"/>
        <w:jc w:val="both"/>
      </w:pPr>
      <w:r>
        <w:rPr>
          <w:rFonts w:eastAsia="Calibri"/>
        </w:rPr>
        <w:t xml:space="preserve">Плановые назначения в 2023 году не выполнены по разделу бюджетной классификации </w:t>
      </w:r>
      <w:r>
        <w:t xml:space="preserve">«Культура, кинематография»  на 18,69%, </w:t>
      </w:r>
      <w:r>
        <w:rPr>
          <w:rFonts w:eastAsia="Calibri"/>
        </w:rPr>
        <w:t>«</w:t>
      </w:r>
      <w:r>
        <w:t>Национальная экономика» на 5,83%, «Жилищно-коммунальное хозяйство» на 13,23%. По данным (ф.0503164) причины отклонений от планового задания отражены как оплата работ «по факту» на основании актов выполненных работ.</w:t>
      </w:r>
    </w:p>
    <w:p w:rsidR="00551D6F" w:rsidRDefault="00551D6F" w:rsidP="00551D6F">
      <w:pPr>
        <w:widowControl w:val="0"/>
        <w:ind w:firstLine="709"/>
        <w:jc w:val="both"/>
      </w:pPr>
      <w:r>
        <w:t>В процессе проверки проведен анализ соблюдения установленных Правительством Омской области Постановлением от 26.10.2022 № 574-п нормативов формирования расходов на содержание органа местного самоуправления, нарушений не выявлено.</w:t>
      </w:r>
    </w:p>
    <w:p w:rsidR="00551D6F" w:rsidRDefault="00551D6F" w:rsidP="00551D6F">
      <w:pPr>
        <w:ind w:firstLine="709"/>
        <w:contextualSpacing/>
        <w:jc w:val="both"/>
        <w:rPr>
          <w:rFonts w:eastAsia="Calibri"/>
          <w:lang w:eastAsia="en-US"/>
        </w:rPr>
      </w:pPr>
      <w:r>
        <w:rPr>
          <w:rFonts w:eastAsia="Calibri"/>
          <w:lang w:eastAsia="en-US"/>
        </w:rPr>
        <w:t>На основании статьи 219.1 Бюджетного кодекса Российской Федерации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551D6F" w:rsidRDefault="00551D6F" w:rsidP="00551D6F">
      <w:pPr>
        <w:widowControl w:val="0"/>
        <w:ind w:firstLine="709"/>
        <w:jc w:val="both"/>
        <w:rPr>
          <w:rFonts w:eastAsia="Calibri"/>
          <w:lang w:eastAsia="en-US"/>
        </w:rPr>
      </w:pPr>
      <w:r>
        <w:rPr>
          <w:lang w:eastAsia="en-US"/>
        </w:rPr>
        <w:t>Показатели бюджетной росписи соответствуют объему расходов бюджета поселения, утвержденному решением Совета депутатов от 28.12.2023 г. № 62.</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В ходе проверки установлено, что данные сводной бюджетной росписи и лимитов бюджетных обязательств (с учетом внесенных изменений) соответствуют бюджетным назначениям, утвержденным Решением о бюджете на 2023год.</w:t>
      </w:r>
    </w:p>
    <w:p w:rsidR="00551D6F" w:rsidRDefault="00551D6F" w:rsidP="00551D6F">
      <w:pPr>
        <w:pStyle w:val="western"/>
        <w:spacing w:beforeAutospacing="0" w:after="0" w:line="240" w:lineRule="auto"/>
        <w:ind w:firstLine="709"/>
        <w:jc w:val="both"/>
        <w:rPr>
          <w:i/>
          <w:iCs/>
        </w:rPr>
      </w:pPr>
      <w:r>
        <w:rPr>
          <w:i/>
          <w:iCs/>
          <w:sz w:val="28"/>
          <w:szCs w:val="28"/>
        </w:rPr>
        <w:t>В результате исполнения бюджета установлены случаи неэффекти</w:t>
      </w:r>
      <w:r>
        <w:rPr>
          <w:i/>
          <w:iCs/>
          <w:sz w:val="28"/>
          <w:szCs w:val="28"/>
        </w:rPr>
        <w:t>в</w:t>
      </w:r>
      <w:r>
        <w:rPr>
          <w:i/>
          <w:iCs/>
          <w:sz w:val="28"/>
          <w:szCs w:val="28"/>
        </w:rPr>
        <w:t xml:space="preserve">ного использования бюджетных средств (нарушение статьи 34 БК РФ) в сумме 884,14 рублей в виде отвлечения бюджетных средств на оплату штрафов за нарушение законодательства о закупках и нарушение условий контрактов (договоров). </w:t>
      </w:r>
    </w:p>
    <w:p w:rsidR="00551D6F" w:rsidRDefault="00551D6F" w:rsidP="00551D6F">
      <w:pPr>
        <w:widowControl w:val="0"/>
        <w:ind w:right="-1"/>
        <w:jc w:val="center"/>
        <w:rPr>
          <w:rFonts w:eastAsia="Calibri"/>
          <w:b/>
        </w:rPr>
      </w:pPr>
      <w:r>
        <w:rPr>
          <w:rFonts w:eastAsia="Calibri"/>
          <w:b/>
        </w:rPr>
        <w:t>5. Источники внутреннего финансирования дефицита бюджета поселения.</w:t>
      </w:r>
    </w:p>
    <w:p w:rsidR="00551D6F" w:rsidRDefault="00551D6F" w:rsidP="00551D6F">
      <w:pPr>
        <w:widowControl w:val="0"/>
        <w:ind w:firstLine="709"/>
        <w:jc w:val="both"/>
        <w:rPr>
          <w:rFonts w:eastAsia="Calibri"/>
        </w:rPr>
      </w:pPr>
      <w:r>
        <w:rPr>
          <w:rFonts w:eastAsia="Calibri"/>
        </w:rPr>
        <w:t xml:space="preserve">В соответствии решением Совета депутатов </w:t>
      </w:r>
      <w:r>
        <w:rPr>
          <w:color w:val="333333"/>
        </w:rPr>
        <w:t>Ольгин</w:t>
      </w:r>
      <w:r>
        <w:rPr>
          <w:rFonts w:eastAsia="Calibri"/>
        </w:rPr>
        <w:t xml:space="preserve">ского сельского поселения от 28.11.2022г. №52 (в редакции от 28.12.2023г № 62) главным администратором источников внутреннего финансирования дефицита бюджета утверждена Администрация </w:t>
      </w:r>
      <w:r>
        <w:rPr>
          <w:color w:val="333333"/>
        </w:rPr>
        <w:t>Ольгин</w:t>
      </w:r>
      <w:r>
        <w:rPr>
          <w:rFonts w:eastAsia="Calibri"/>
        </w:rPr>
        <w:t xml:space="preserve">ского сельского поселения. </w:t>
      </w:r>
    </w:p>
    <w:p w:rsidR="00551D6F" w:rsidRDefault="00551D6F" w:rsidP="00551D6F">
      <w:pPr>
        <w:widowControl w:val="0"/>
        <w:ind w:firstLine="709"/>
        <w:jc w:val="both"/>
        <w:rPr>
          <w:rFonts w:eastAsia="Calibri"/>
        </w:rPr>
      </w:pPr>
      <w:r>
        <w:rPr>
          <w:rFonts w:eastAsia="Calibri"/>
        </w:rPr>
        <w:t>Первоначально бюджет поселения на 2023 год был утвержден сбалансированным по доходам и расходам.</w:t>
      </w:r>
    </w:p>
    <w:p w:rsidR="00551D6F" w:rsidRDefault="00551D6F" w:rsidP="00551D6F">
      <w:pPr>
        <w:widowControl w:val="0"/>
        <w:ind w:firstLine="709"/>
        <w:jc w:val="both"/>
        <w:rPr>
          <w:rFonts w:eastAsia="Calibri"/>
        </w:rPr>
      </w:pPr>
      <w:r>
        <w:rPr>
          <w:rFonts w:eastAsia="Calibri"/>
        </w:rPr>
        <w:t xml:space="preserve">Уточненным бюджетом поселения утвержден прогнозируемый дефицит бюджета </w:t>
      </w:r>
      <w:r>
        <w:rPr>
          <w:color w:val="333333"/>
        </w:rPr>
        <w:t>Ольгин</w:t>
      </w:r>
      <w:r>
        <w:rPr>
          <w:rFonts w:eastAsia="Calibri"/>
        </w:rPr>
        <w:t>ского сельского поселения на 2023 год в сумме 1 311 410,83 рублей.</w:t>
      </w:r>
    </w:p>
    <w:p w:rsidR="00551D6F" w:rsidRDefault="00551D6F" w:rsidP="00551D6F">
      <w:pPr>
        <w:widowControl w:val="0"/>
        <w:ind w:firstLine="709"/>
        <w:jc w:val="both"/>
        <w:rPr>
          <w:rFonts w:eastAsia="Calibri"/>
        </w:rPr>
      </w:pPr>
      <w:r>
        <w:rPr>
          <w:rFonts w:eastAsia="Calibri"/>
        </w:rPr>
        <w:t>По данным отчета об исполнении бюджета (ф.0503117) в 2023 году бюджет поселения исполнен с дефицитом в сумме  502 622,18 рублей, который направлен на уменьшение остатков средств бюджета на счете.</w:t>
      </w:r>
    </w:p>
    <w:p w:rsidR="00551D6F" w:rsidRDefault="00551D6F" w:rsidP="00551D6F">
      <w:pPr>
        <w:ind w:firstLine="709"/>
        <w:jc w:val="both"/>
      </w:pPr>
      <w:r>
        <w:t>Муниципальный внутренний долг бюджета поселения по состоянию на 01.01.2023 год отсутствовал.</w:t>
      </w:r>
    </w:p>
    <w:p w:rsidR="00551D6F" w:rsidRDefault="00551D6F" w:rsidP="00551D6F">
      <w:pPr>
        <w:ind w:firstLine="709"/>
        <w:jc w:val="both"/>
      </w:pPr>
      <w:r>
        <w:t>Администрацией сельского поселения в 2023 году муниципальные гарантии предприятиям и организациям не представлялись.</w:t>
      </w:r>
    </w:p>
    <w:p w:rsidR="00551D6F" w:rsidRDefault="00551D6F" w:rsidP="00551D6F">
      <w:pPr>
        <w:ind w:firstLine="709"/>
        <w:jc w:val="both"/>
      </w:pPr>
    </w:p>
    <w:p w:rsidR="00551D6F" w:rsidRDefault="00551D6F" w:rsidP="00551D6F">
      <w:pPr>
        <w:jc w:val="center"/>
        <w:rPr>
          <w:b/>
        </w:rPr>
      </w:pPr>
      <w:r>
        <w:rPr>
          <w:b/>
        </w:rPr>
        <w:t>6.Анализ расходования средств резервного фонда</w:t>
      </w:r>
    </w:p>
    <w:p w:rsidR="00551D6F" w:rsidRDefault="00551D6F" w:rsidP="00551D6F">
      <w:pPr>
        <w:ind w:firstLine="709"/>
        <w:jc w:val="both"/>
      </w:pPr>
      <w:r>
        <w:t>Согласно отчета об использовании бюджетных ассигнований резервного фонда выплаты в 2023 году не производились.</w:t>
      </w:r>
    </w:p>
    <w:p w:rsidR="00551D6F" w:rsidRDefault="00551D6F" w:rsidP="00551D6F">
      <w:pPr>
        <w:ind w:firstLine="709"/>
        <w:jc w:val="both"/>
      </w:pPr>
    </w:p>
    <w:p w:rsidR="00551D6F" w:rsidRDefault="00551D6F" w:rsidP="00551D6F">
      <w:pPr>
        <w:jc w:val="center"/>
        <w:rPr>
          <w:b/>
        </w:rPr>
      </w:pPr>
      <w:r>
        <w:rPr>
          <w:b/>
        </w:rPr>
        <w:t xml:space="preserve">7. Анализ расходования средств дорожного фонда бюджета </w:t>
      </w:r>
      <w:r>
        <w:rPr>
          <w:b/>
          <w:color w:val="333333"/>
        </w:rPr>
        <w:t>Ольгин</w:t>
      </w:r>
      <w:r>
        <w:rPr>
          <w:b/>
        </w:rPr>
        <w:t>ского сельского поселения</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Остаток средств дорожного фонда </w:t>
      </w:r>
      <w:r>
        <w:rPr>
          <w:rFonts w:ascii="Times New Roman" w:hAnsi="Times New Roman"/>
          <w:color w:val="333333"/>
          <w:sz w:val="24"/>
          <w:szCs w:val="24"/>
        </w:rPr>
        <w:t>Ольгин</w:t>
      </w:r>
      <w:r>
        <w:rPr>
          <w:rFonts w:ascii="Times New Roman" w:hAnsi="Times New Roman"/>
          <w:sz w:val="24"/>
          <w:szCs w:val="24"/>
        </w:rPr>
        <w:t>ского сельского поселения на 01.01.2023г составил 1 180 941,44 рублей.</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Плановые назначения поступлений доходов от акцизов на нефтепродукты выполнены на 109,89%, в сумме </w:t>
      </w:r>
      <w:bookmarkStart w:id="14" w:name="OLE_LINK12"/>
      <w:bookmarkStart w:id="15" w:name="OLE_LINK11"/>
      <w:r>
        <w:rPr>
          <w:rFonts w:ascii="Times New Roman" w:hAnsi="Times New Roman"/>
          <w:sz w:val="24"/>
          <w:szCs w:val="24"/>
        </w:rPr>
        <w:t xml:space="preserve">1 728 648,33  </w:t>
      </w:r>
      <w:bookmarkEnd w:id="14"/>
      <w:bookmarkEnd w:id="15"/>
      <w:r>
        <w:rPr>
          <w:rFonts w:ascii="Times New Roman" w:hAnsi="Times New Roman"/>
          <w:sz w:val="24"/>
          <w:szCs w:val="24"/>
        </w:rPr>
        <w:t>рублей.</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Субсидия на ремонт автомобильных дорог общего пользования местного значения </w:t>
      </w:r>
      <w:r>
        <w:rPr>
          <w:rFonts w:ascii="Times New Roman" w:hAnsi="Times New Roman"/>
          <w:sz w:val="24"/>
          <w:szCs w:val="24"/>
        </w:rPr>
        <w:lastRenderedPageBreak/>
        <w:t>в поселениях получена в объеме 5 770 254,44 рублей.</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Расходы дорожного фонда при плановых значениях 9 252 495,69 рублей составили 8 707 184,93</w:t>
      </w:r>
      <w:bookmarkStart w:id="16" w:name="OLE_LINK14"/>
      <w:bookmarkStart w:id="17" w:name="OLE_LINK13"/>
      <w:r>
        <w:rPr>
          <w:rFonts w:ascii="Times New Roman" w:hAnsi="Times New Roman"/>
          <w:sz w:val="24"/>
          <w:szCs w:val="24"/>
        </w:rPr>
        <w:t xml:space="preserve"> </w:t>
      </w:r>
      <w:bookmarkEnd w:id="16"/>
      <w:bookmarkEnd w:id="17"/>
      <w:r>
        <w:rPr>
          <w:rFonts w:ascii="Times New Roman" w:hAnsi="Times New Roman"/>
          <w:sz w:val="24"/>
          <w:szCs w:val="24"/>
        </w:rPr>
        <w:t>рублей или 94,11% планового значения, причины отклонений от плановых значений отражены в (ф.0503164) как«оплата работы «по факту» на основании актов выполненных работ».</w:t>
      </w:r>
    </w:p>
    <w:p w:rsidR="00551D6F" w:rsidRDefault="00551D6F" w:rsidP="00551D6F">
      <w:pPr>
        <w:pStyle w:val="ac"/>
        <w:widowControl w:val="0"/>
        <w:spacing w:after="0" w:line="240" w:lineRule="auto"/>
        <w:ind w:left="0" w:firstLine="709"/>
        <w:jc w:val="both"/>
        <w:rPr>
          <w:sz w:val="24"/>
          <w:szCs w:val="24"/>
        </w:rPr>
      </w:pPr>
      <w:r>
        <w:rPr>
          <w:rFonts w:ascii="Times New Roman" w:hAnsi="Times New Roman"/>
          <w:sz w:val="24"/>
          <w:szCs w:val="24"/>
        </w:rPr>
        <w:t xml:space="preserve">Согласно пояснительной записки средства дорожного фонда использованы на ремонт и содержание автомобильных дорог общего пользования и искусственных сооружений, расположенных на них, капитальный ремонт, устройство (монтаж) недостающих средств организации и регулирования дорожного движения, в том числе светофорных объектов в местах пешеходных переходов </w:t>
      </w:r>
    </w:p>
    <w:p w:rsidR="00551D6F" w:rsidRDefault="00551D6F" w:rsidP="00551D6F">
      <w:pPr>
        <w:pStyle w:val="ac"/>
        <w:widowControl w:val="0"/>
        <w:spacing w:after="0" w:line="240" w:lineRule="auto"/>
        <w:ind w:left="0" w:firstLine="709"/>
        <w:jc w:val="both"/>
        <w:rPr>
          <w:sz w:val="24"/>
          <w:szCs w:val="24"/>
        </w:rPr>
      </w:pPr>
      <w:r>
        <w:rPr>
          <w:rFonts w:ascii="Times New Roman" w:hAnsi="Times New Roman"/>
          <w:sz w:val="24"/>
          <w:szCs w:val="24"/>
        </w:rPr>
        <w:t>Использование дорожного фонда произведено в рамках целевого использования.</w:t>
      </w:r>
    </w:p>
    <w:p w:rsidR="00551D6F" w:rsidRDefault="00551D6F" w:rsidP="00551D6F">
      <w:pPr>
        <w:pStyle w:val="ac"/>
        <w:widowControl w:val="0"/>
        <w:spacing w:after="0" w:line="240" w:lineRule="auto"/>
        <w:ind w:left="0" w:firstLine="709"/>
        <w:jc w:val="both"/>
        <w:rPr>
          <w:sz w:val="24"/>
          <w:szCs w:val="24"/>
        </w:rPr>
      </w:pPr>
      <w:r>
        <w:rPr>
          <w:rFonts w:ascii="Times New Roman" w:hAnsi="Times New Roman"/>
          <w:sz w:val="24"/>
          <w:szCs w:val="24"/>
        </w:rPr>
        <w:t xml:space="preserve">Остаток средств на едином счете поселения на конец отчетного периода составил 2 541 267,36 рублей, из них средства дорожного фонда </w:t>
      </w:r>
      <w:bookmarkStart w:id="18" w:name="OLE_LINK18"/>
      <w:bookmarkStart w:id="19" w:name="OLE_LINK17"/>
      <w:r>
        <w:rPr>
          <w:rFonts w:ascii="Times New Roman" w:hAnsi="Times New Roman"/>
          <w:sz w:val="24"/>
          <w:szCs w:val="24"/>
        </w:rPr>
        <w:t>0</w:t>
      </w:r>
      <w:bookmarkEnd w:id="18"/>
      <w:bookmarkEnd w:id="19"/>
      <w:r>
        <w:rPr>
          <w:rFonts w:ascii="Times New Roman" w:hAnsi="Times New Roman"/>
          <w:sz w:val="24"/>
          <w:szCs w:val="24"/>
        </w:rPr>
        <w:t>,00 рублей (остаток 1 180 941,44+акцизы 1 728 648,33+ субсидия 5 770 254,44+ собственные средства 572 651,48 рублей–расход 9 252 495,69).</w:t>
      </w:r>
    </w:p>
    <w:p w:rsidR="00551D6F" w:rsidRDefault="00551D6F" w:rsidP="00551D6F">
      <w:pPr>
        <w:pStyle w:val="ac"/>
        <w:widowControl w:val="0"/>
        <w:spacing w:after="0" w:line="240" w:lineRule="auto"/>
        <w:ind w:left="0" w:firstLine="709"/>
        <w:jc w:val="both"/>
        <w:rPr>
          <w:rFonts w:ascii="Times New Roman" w:hAnsi="Times New Roman"/>
          <w:sz w:val="24"/>
          <w:szCs w:val="24"/>
        </w:rPr>
      </w:pPr>
    </w:p>
    <w:p w:rsidR="00551D6F" w:rsidRDefault="00551D6F" w:rsidP="00551D6F">
      <w:pPr>
        <w:jc w:val="center"/>
        <w:rPr>
          <w:b/>
        </w:rPr>
      </w:pPr>
      <w:r>
        <w:rPr>
          <w:b/>
        </w:rPr>
        <w:t xml:space="preserve">8. Результаты внешней проверки годовой бюджетной отчетности </w:t>
      </w:r>
      <w:r>
        <w:rPr>
          <w:b/>
          <w:color w:val="333333"/>
        </w:rPr>
        <w:t>Ольгин</w:t>
      </w:r>
      <w:r>
        <w:rPr>
          <w:b/>
        </w:rPr>
        <w:t>ского сельского поселения.</w:t>
      </w:r>
    </w:p>
    <w:p w:rsidR="00551D6F" w:rsidRDefault="00551D6F" w:rsidP="00551D6F">
      <w:pPr>
        <w:ind w:firstLine="709"/>
        <w:jc w:val="both"/>
        <w:rPr>
          <w:b/>
        </w:rPr>
      </w:pPr>
      <w:r>
        <w:t xml:space="preserve">Оценка достоверности, полноты и своевременности предоставления бюджетной отчетности в составе форм, предусмотренных Инструкцией №191н осуществлялась путем анализа бюджетной отчетности предоставленной главными администраторами доходов бюджета, администратора источника финансирования дефицита бюджета, главного распорядителя, получателя бюджетных средств: Администрацией </w:t>
      </w:r>
      <w:r>
        <w:rPr>
          <w:color w:val="333333"/>
        </w:rPr>
        <w:t>Ольгин</w:t>
      </w:r>
      <w:r>
        <w:t>ского сельского поселения.</w:t>
      </w:r>
    </w:p>
    <w:p w:rsidR="00551D6F" w:rsidRDefault="00551D6F" w:rsidP="00551D6F">
      <w:pPr>
        <w:ind w:firstLine="709"/>
        <w:jc w:val="both"/>
      </w:pPr>
      <w:r>
        <w:t xml:space="preserve">По результатам внешней проверки бюджетной отчетности составлено Заключение №15 от 22.04.2024г., бюджетная отчетность признана достоверной полной по составу форм предусмотренной законодательством. </w:t>
      </w:r>
    </w:p>
    <w:p w:rsidR="00551D6F" w:rsidRDefault="00551D6F" w:rsidP="00551D6F">
      <w:pPr>
        <w:jc w:val="both"/>
      </w:pPr>
    </w:p>
    <w:p w:rsidR="00551D6F" w:rsidRDefault="00551D6F" w:rsidP="00551D6F">
      <w:pPr>
        <w:jc w:val="center"/>
        <w:rPr>
          <w:b/>
        </w:rPr>
      </w:pPr>
      <w:r>
        <w:rPr>
          <w:b/>
        </w:rPr>
        <w:t>9. Выводы.</w:t>
      </w:r>
    </w:p>
    <w:p w:rsidR="00551D6F" w:rsidRDefault="00551D6F" w:rsidP="00551D6F">
      <w:pPr>
        <w:ind w:firstLine="709"/>
        <w:jc w:val="both"/>
      </w:pPr>
      <w:r>
        <w:t xml:space="preserve">1. Бюджет </w:t>
      </w:r>
      <w:r>
        <w:rPr>
          <w:color w:val="333333"/>
        </w:rPr>
        <w:t>Ольгин</w:t>
      </w:r>
      <w:r>
        <w:t>ского сельского поселения за 2023 год по доходам исполнен на 99,23% составил16 121 206,69 рублей. Неисполнение обеспечено по безвозмездным источникам поступления в виде субсидии и иных межбюджетных трансфертов, поступили средства в объеме фактической потребности для оплаты принятых обязательств по договорам.</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Основными источниками дохода бюджета поселения являются земельный налог, налоги на товары реализуемые на территории РФ,  доходы от использования имущества находящегося в государственной и муниципальной собственности.</w:t>
      </w:r>
    </w:p>
    <w:p w:rsidR="00551D6F" w:rsidRDefault="00551D6F" w:rsidP="00551D6F">
      <w:pPr>
        <w:pStyle w:val="ac"/>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Общая сумма недоимки по налоговым платежам в бюджет </w:t>
      </w:r>
      <w:r>
        <w:rPr>
          <w:rFonts w:ascii="Times New Roman" w:hAnsi="Times New Roman"/>
          <w:color w:val="333333"/>
          <w:sz w:val="24"/>
          <w:szCs w:val="24"/>
        </w:rPr>
        <w:t>Ольгин</w:t>
      </w:r>
      <w:r>
        <w:rPr>
          <w:rFonts w:ascii="Times New Roman" w:hAnsi="Times New Roman"/>
          <w:sz w:val="24"/>
          <w:szCs w:val="24"/>
        </w:rPr>
        <w:t xml:space="preserve">ского сельского поселения по состоянию на 01.01.2024 года составила 192 389,96 рублей </w:t>
      </w:r>
      <w:r>
        <w:rPr>
          <w:rFonts w:ascii="Times New Roman" w:eastAsia="Times New Roman" w:hAnsi="Times New Roman"/>
          <w:bCs/>
          <w:color w:val="333333"/>
          <w:sz w:val="24"/>
          <w:szCs w:val="24"/>
          <w:lang w:eastAsia="ru-RU"/>
        </w:rPr>
        <w:t>(налог на имущество физических лиц, земельный налог).</w:t>
      </w:r>
    </w:p>
    <w:p w:rsidR="00551D6F" w:rsidRDefault="00551D6F" w:rsidP="00551D6F">
      <w:pPr>
        <w:ind w:firstLine="709"/>
        <w:jc w:val="both"/>
      </w:pPr>
      <w:r>
        <w:t>3. Расходы бюджета в 2023г исполнены в сумме 16 623 828,87 рублей, или 105,62%.</w:t>
      </w:r>
    </w:p>
    <w:p w:rsidR="00551D6F" w:rsidRDefault="00551D6F" w:rsidP="00551D6F">
      <w:pPr>
        <w:ind w:firstLine="709"/>
        <w:jc w:val="both"/>
      </w:pPr>
      <w:r>
        <w:t>Основная доля расходов бюджета поселения приходится на разделы «Национальная экономика»-52,94%, «Общегосударственные вопросы»-32,70%, «Культура, кинематография» -17,38%</w:t>
      </w:r>
    </w:p>
    <w:p w:rsidR="00551D6F" w:rsidRDefault="00551D6F" w:rsidP="00551D6F">
      <w:pPr>
        <w:ind w:firstLine="709"/>
        <w:jc w:val="both"/>
        <w:rPr>
          <w:rFonts w:eastAsia="Calibri"/>
        </w:rPr>
      </w:pPr>
      <w:r>
        <w:rPr>
          <w:rFonts w:eastAsia="Calibri"/>
        </w:rPr>
        <w:t>4. При исполнении бюджета поселения по завершению финансового года сложился дефицит в размере 502 622,18 рублей, который направлен на  уменьшение остатков средств на едином счете местного бюджета.</w:t>
      </w:r>
    </w:p>
    <w:p w:rsidR="00551D6F" w:rsidRDefault="00551D6F" w:rsidP="00551D6F">
      <w:pPr>
        <w:ind w:firstLine="709"/>
        <w:jc w:val="both"/>
        <w:rPr>
          <w:rFonts w:eastAsia="Calibri"/>
        </w:rPr>
      </w:pPr>
      <w:r>
        <w:rPr>
          <w:rFonts w:eastAsia="Calibri"/>
        </w:rPr>
        <w:t>5. В 2023 году расходы муниципального дорожного фонда исполнены в объеме 8 707 184,93</w:t>
      </w:r>
      <w:r>
        <w:t xml:space="preserve"> рублей или 94,11% </w:t>
      </w:r>
      <w:r>
        <w:rPr>
          <w:rFonts w:eastAsia="Calibri"/>
        </w:rPr>
        <w:t>к бюджетным ассигнованиям уточненного бюджета, причиной не исполнения явилось оплата работы «по факту», на основании актов выполненных работ. Средства использованы в целевом назначении.</w:t>
      </w:r>
    </w:p>
    <w:p w:rsidR="00551D6F" w:rsidRDefault="00551D6F" w:rsidP="00551D6F">
      <w:pPr>
        <w:ind w:firstLine="709"/>
        <w:jc w:val="both"/>
        <w:rPr>
          <w:rFonts w:eastAsia="Calibri"/>
        </w:rPr>
      </w:pPr>
      <w:r>
        <w:rPr>
          <w:rFonts w:eastAsia="Calibri"/>
        </w:rPr>
        <w:lastRenderedPageBreak/>
        <w:t xml:space="preserve">6. В результате внешней проверки бюджетная отчетность </w:t>
      </w:r>
      <w:r>
        <w:rPr>
          <w:color w:val="333333"/>
        </w:rPr>
        <w:t>Ольгин</w:t>
      </w:r>
      <w:r>
        <w:rPr>
          <w:rFonts w:eastAsia="Calibri"/>
        </w:rPr>
        <w:t>ского сельского поселения признана достоверной.</w:t>
      </w:r>
    </w:p>
    <w:p w:rsidR="00551D6F" w:rsidRDefault="00551D6F" w:rsidP="00551D6F">
      <w:pPr>
        <w:ind w:firstLine="709"/>
        <w:jc w:val="both"/>
        <w:rPr>
          <w:rFonts w:eastAsia="Calibri"/>
        </w:rPr>
      </w:pPr>
      <w:r>
        <w:rPr>
          <w:rFonts w:eastAsia="Calibri"/>
        </w:rPr>
        <w:t xml:space="preserve">7. Проект решения Совета депутатов </w:t>
      </w:r>
      <w:r>
        <w:rPr>
          <w:color w:val="333333"/>
        </w:rPr>
        <w:t>Ольгин</w:t>
      </w:r>
      <w:r>
        <w:rPr>
          <w:rFonts w:eastAsia="Calibri"/>
        </w:rPr>
        <w:t>ского сельского поселения «Об исполнении бюджета за 2023 год» отражает достоверно кассовое исполнение доходов, расходов и источников финансирования дефицита бюджета поселения за период с 01 января по 31 декабря 2023 года.</w:t>
      </w:r>
    </w:p>
    <w:p w:rsidR="00551D6F" w:rsidRDefault="00551D6F" w:rsidP="00551D6F">
      <w:pPr>
        <w:ind w:firstLine="709"/>
        <w:jc w:val="both"/>
        <w:rPr>
          <w:rFonts w:eastAsia="Calibri"/>
        </w:rPr>
      </w:pPr>
    </w:p>
    <w:p w:rsidR="00551D6F" w:rsidRDefault="00551D6F" w:rsidP="00551D6F">
      <w:pPr>
        <w:ind w:firstLine="709"/>
        <w:jc w:val="both"/>
        <w:rPr>
          <w:rFonts w:eastAsia="Calibri"/>
        </w:rPr>
      </w:pPr>
    </w:p>
    <w:p w:rsidR="00551D6F" w:rsidRDefault="00551D6F" w:rsidP="00551D6F">
      <w:pPr>
        <w:ind w:firstLine="709"/>
        <w:jc w:val="both"/>
      </w:pPr>
      <w:r>
        <w:rPr>
          <w:i/>
          <w:iCs/>
        </w:rPr>
        <w:t xml:space="preserve">Контрольно-счетный орган муниципального образования считает возможным предложить Совету депутатов рассмотреть отчет «об исполнении бюджета </w:t>
      </w:r>
      <w:r>
        <w:rPr>
          <w:color w:val="333333"/>
        </w:rPr>
        <w:t>Ольгин</w:t>
      </w:r>
      <w:r>
        <w:rPr>
          <w:i/>
          <w:iCs/>
        </w:rPr>
        <w:t>ского</w:t>
      </w:r>
      <w:r>
        <w:rPr>
          <w:rFonts w:eastAsia="Calibri"/>
          <w:i/>
          <w:lang w:eastAsia="en-US"/>
        </w:rPr>
        <w:t xml:space="preserve"> сельского</w:t>
      </w:r>
      <w:r>
        <w:rPr>
          <w:i/>
          <w:iCs/>
        </w:rPr>
        <w:t>  поселения за 2023 год».</w:t>
      </w:r>
    </w:p>
    <w:p w:rsidR="00551D6F" w:rsidRDefault="00551D6F" w:rsidP="00551D6F">
      <w:pPr>
        <w:jc w:val="both"/>
        <w:rPr>
          <w:sz w:val="28"/>
          <w:szCs w:val="28"/>
        </w:rPr>
      </w:pPr>
    </w:p>
    <w:p w:rsidR="00551D6F" w:rsidRDefault="00551D6F" w:rsidP="00551D6F">
      <w:pPr>
        <w:jc w:val="both"/>
        <w:rPr>
          <w:sz w:val="28"/>
          <w:szCs w:val="28"/>
        </w:rPr>
      </w:pPr>
    </w:p>
    <w:p w:rsidR="00551D6F" w:rsidRDefault="00551D6F" w:rsidP="00551D6F">
      <w:pPr>
        <w:jc w:val="both"/>
        <w:rPr>
          <w:sz w:val="28"/>
          <w:szCs w:val="28"/>
        </w:rPr>
      </w:pPr>
    </w:p>
    <w:p w:rsidR="00551D6F" w:rsidRDefault="00551D6F" w:rsidP="00551D6F">
      <w:pPr>
        <w:jc w:val="both"/>
        <w:rPr>
          <w:sz w:val="28"/>
          <w:szCs w:val="28"/>
        </w:rPr>
      </w:pPr>
    </w:p>
    <w:p w:rsidR="00551D6F" w:rsidRDefault="00551D6F" w:rsidP="00551D6F">
      <w:pPr>
        <w:jc w:val="both"/>
      </w:pPr>
      <w:r>
        <w:t xml:space="preserve">Председатель </w:t>
      </w:r>
    </w:p>
    <w:p w:rsidR="00551D6F" w:rsidRDefault="00551D6F" w:rsidP="00551D6F">
      <w:pPr>
        <w:jc w:val="right"/>
      </w:pPr>
      <w:r>
        <w:t>Е.В.Галаган</w:t>
      </w:r>
    </w:p>
    <w:p w:rsidR="008E4814" w:rsidRPr="00DE14CD" w:rsidRDefault="008E4814" w:rsidP="00551D6F">
      <w:pPr>
        <w:contextualSpacing/>
        <w:jc w:val="center"/>
      </w:pPr>
    </w:p>
    <w:sectPr w:rsidR="008E4814" w:rsidRPr="00DE14CD" w:rsidSect="008E4814">
      <w:headerReference w:type="default" r:id="rId8"/>
      <w:footerReference w:type="default" r:id="rId9"/>
      <w:headerReference w:type="first" r:id="rId10"/>
      <w:footerReference w:type="first" r:id="rId11"/>
      <w:pgSz w:w="11906" w:h="16838"/>
      <w:pgMar w:top="1134" w:right="850" w:bottom="1134" w:left="1701" w:header="567" w:footer="567"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CFD" w:rsidRDefault="00621CFD" w:rsidP="008E4814">
      <w:r>
        <w:separator/>
      </w:r>
    </w:p>
  </w:endnote>
  <w:endnote w:type="continuationSeparator" w:id="0">
    <w:p w:rsidR="00621CFD" w:rsidRDefault="00621CFD" w:rsidP="008E4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80"/>
    <w:family w:val="swiss"/>
    <w:notTrueType/>
    <w:pitch w:val="variable"/>
    <w:sig w:usb0="30000287" w:usb1="2BDF3C10" w:usb2="00000016" w:usb3="00000000" w:csb0="002E0107" w:csb1="00000000"/>
  </w:font>
  <w:font w:name="Lohit Devanagari">
    <w:altName w:val="Arial"/>
    <w:charset w:val="00"/>
    <w:family w:val="swiss"/>
    <w:pitch w:val="variable"/>
    <w:sig w:usb0="00000003" w:usb1="00002042"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59" w:rsidRDefault="00437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59" w:rsidRDefault="00437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CFD" w:rsidRDefault="00621CFD" w:rsidP="008E4814">
      <w:r>
        <w:separator/>
      </w:r>
    </w:p>
  </w:footnote>
  <w:footnote w:type="continuationSeparator" w:id="0">
    <w:p w:rsidR="00621CFD" w:rsidRDefault="00621CFD" w:rsidP="008E4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59" w:rsidRDefault="00437C59">
    <w:pPr>
      <w:pStyle w:val="Header"/>
      <w:tabs>
        <w:tab w:val="left" w:pos="782"/>
      </w:tabs>
    </w:pPr>
    <w:r>
      <w:tab/>
    </w:r>
    <w:r>
      <w:tab/>
    </w:r>
    <w:fldSimple w:instr="PAGE">
      <w:r w:rsidR="006969CF">
        <w:rPr>
          <w:noProof/>
        </w:rPr>
        <w:t>7</w:t>
      </w:r>
    </w:fldSimple>
  </w:p>
  <w:p w:rsidR="00437C59" w:rsidRDefault="00437C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734877"/>
      <w:docPartObj>
        <w:docPartGallery w:val="Page Numbers (Top of Page)"/>
        <w:docPartUnique/>
      </w:docPartObj>
    </w:sdtPr>
    <w:sdtContent>
      <w:p w:rsidR="00437C59" w:rsidRDefault="005F6206">
        <w:pPr>
          <w:pStyle w:val="Header"/>
          <w:jc w:val="center"/>
        </w:pPr>
        <w:fldSimple w:instr="PAGE">
          <w:r w:rsidR="006969CF">
            <w:rPr>
              <w:noProof/>
            </w:rPr>
            <w:t>1</w:t>
          </w:r>
        </w:fldSimple>
      </w:p>
    </w:sdtContent>
  </w:sdt>
  <w:p w:rsidR="00437C59" w:rsidRDefault="00437C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5495"/>
    <w:multiLevelType w:val="multilevel"/>
    <w:tmpl w:val="34DC49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9419A9"/>
    <w:multiLevelType w:val="multilevel"/>
    <w:tmpl w:val="39420402"/>
    <w:lvl w:ilvl="0">
      <w:start w:val="3"/>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2">
    <w:nsid w:val="30450CD3"/>
    <w:multiLevelType w:val="multilevel"/>
    <w:tmpl w:val="7A68500C"/>
    <w:lvl w:ilvl="0">
      <w:start w:val="3"/>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3">
    <w:nsid w:val="40972F45"/>
    <w:multiLevelType w:val="multilevel"/>
    <w:tmpl w:val="B1F22B54"/>
    <w:lvl w:ilvl="0">
      <w:start w:val="1"/>
      <w:numFmt w:val="decimal"/>
      <w:lvlText w:val="%1."/>
      <w:lvlJc w:val="left"/>
      <w:pPr>
        <w:tabs>
          <w:tab w:val="num" w:pos="0"/>
        </w:tabs>
        <w:ind w:left="3338" w:hanging="360"/>
      </w:pPr>
    </w:lvl>
    <w:lvl w:ilvl="1">
      <w:start w:val="1"/>
      <w:numFmt w:val="lowerLetter"/>
      <w:lvlText w:val="%2."/>
      <w:lvlJc w:val="left"/>
      <w:pPr>
        <w:tabs>
          <w:tab w:val="num" w:pos="0"/>
        </w:tabs>
        <w:ind w:left="4058" w:hanging="360"/>
      </w:pPr>
    </w:lvl>
    <w:lvl w:ilvl="2">
      <w:start w:val="1"/>
      <w:numFmt w:val="lowerRoman"/>
      <w:lvlText w:val="%3."/>
      <w:lvlJc w:val="right"/>
      <w:pPr>
        <w:tabs>
          <w:tab w:val="num" w:pos="0"/>
        </w:tabs>
        <w:ind w:left="4778" w:hanging="180"/>
      </w:pPr>
    </w:lvl>
    <w:lvl w:ilvl="3">
      <w:start w:val="1"/>
      <w:numFmt w:val="decimal"/>
      <w:lvlText w:val="%4."/>
      <w:lvlJc w:val="left"/>
      <w:pPr>
        <w:tabs>
          <w:tab w:val="num" w:pos="0"/>
        </w:tabs>
        <w:ind w:left="5498" w:hanging="360"/>
      </w:pPr>
    </w:lvl>
    <w:lvl w:ilvl="4">
      <w:start w:val="1"/>
      <w:numFmt w:val="lowerLetter"/>
      <w:lvlText w:val="%5."/>
      <w:lvlJc w:val="left"/>
      <w:pPr>
        <w:tabs>
          <w:tab w:val="num" w:pos="0"/>
        </w:tabs>
        <w:ind w:left="6218" w:hanging="360"/>
      </w:pPr>
    </w:lvl>
    <w:lvl w:ilvl="5">
      <w:start w:val="1"/>
      <w:numFmt w:val="lowerRoman"/>
      <w:lvlText w:val="%6."/>
      <w:lvlJc w:val="right"/>
      <w:pPr>
        <w:tabs>
          <w:tab w:val="num" w:pos="0"/>
        </w:tabs>
        <w:ind w:left="6938" w:hanging="180"/>
      </w:pPr>
    </w:lvl>
    <w:lvl w:ilvl="6">
      <w:start w:val="1"/>
      <w:numFmt w:val="decimal"/>
      <w:lvlText w:val="%7."/>
      <w:lvlJc w:val="left"/>
      <w:pPr>
        <w:tabs>
          <w:tab w:val="num" w:pos="0"/>
        </w:tabs>
        <w:ind w:left="7658" w:hanging="360"/>
      </w:pPr>
    </w:lvl>
    <w:lvl w:ilvl="7">
      <w:start w:val="1"/>
      <w:numFmt w:val="lowerLetter"/>
      <w:lvlText w:val="%8."/>
      <w:lvlJc w:val="left"/>
      <w:pPr>
        <w:tabs>
          <w:tab w:val="num" w:pos="0"/>
        </w:tabs>
        <w:ind w:left="8378" w:hanging="360"/>
      </w:pPr>
    </w:lvl>
    <w:lvl w:ilvl="8">
      <w:start w:val="1"/>
      <w:numFmt w:val="lowerRoman"/>
      <w:lvlText w:val="%9."/>
      <w:lvlJc w:val="right"/>
      <w:pPr>
        <w:tabs>
          <w:tab w:val="num" w:pos="0"/>
        </w:tabs>
        <w:ind w:left="9098" w:hanging="180"/>
      </w:pPr>
    </w:lvl>
  </w:abstractNum>
  <w:abstractNum w:abstractNumId="4">
    <w:nsid w:val="5AE257D6"/>
    <w:multiLevelType w:val="multilevel"/>
    <w:tmpl w:val="CD68A9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1FC17F9"/>
    <w:multiLevelType w:val="multilevel"/>
    <w:tmpl w:val="E1C02DE0"/>
    <w:lvl w:ilvl="0">
      <w:start w:val="1"/>
      <w:numFmt w:val="decimal"/>
      <w:lvlText w:val="%1."/>
      <w:lvlJc w:val="left"/>
      <w:pPr>
        <w:tabs>
          <w:tab w:val="num" w:pos="0"/>
        </w:tabs>
        <w:ind w:left="3338" w:hanging="360"/>
      </w:pPr>
    </w:lvl>
    <w:lvl w:ilvl="1">
      <w:start w:val="1"/>
      <w:numFmt w:val="lowerLetter"/>
      <w:lvlText w:val="%2."/>
      <w:lvlJc w:val="left"/>
      <w:pPr>
        <w:tabs>
          <w:tab w:val="num" w:pos="0"/>
        </w:tabs>
        <w:ind w:left="4058" w:hanging="360"/>
      </w:pPr>
    </w:lvl>
    <w:lvl w:ilvl="2">
      <w:start w:val="1"/>
      <w:numFmt w:val="lowerRoman"/>
      <w:lvlText w:val="%3."/>
      <w:lvlJc w:val="right"/>
      <w:pPr>
        <w:tabs>
          <w:tab w:val="num" w:pos="0"/>
        </w:tabs>
        <w:ind w:left="4778" w:hanging="180"/>
      </w:pPr>
    </w:lvl>
    <w:lvl w:ilvl="3">
      <w:start w:val="1"/>
      <w:numFmt w:val="decimal"/>
      <w:lvlText w:val="%4."/>
      <w:lvlJc w:val="left"/>
      <w:pPr>
        <w:tabs>
          <w:tab w:val="num" w:pos="0"/>
        </w:tabs>
        <w:ind w:left="5498" w:hanging="360"/>
      </w:pPr>
    </w:lvl>
    <w:lvl w:ilvl="4">
      <w:start w:val="1"/>
      <w:numFmt w:val="lowerLetter"/>
      <w:lvlText w:val="%5."/>
      <w:lvlJc w:val="left"/>
      <w:pPr>
        <w:tabs>
          <w:tab w:val="num" w:pos="0"/>
        </w:tabs>
        <w:ind w:left="6218" w:hanging="360"/>
      </w:pPr>
    </w:lvl>
    <w:lvl w:ilvl="5">
      <w:start w:val="1"/>
      <w:numFmt w:val="lowerRoman"/>
      <w:lvlText w:val="%6."/>
      <w:lvlJc w:val="right"/>
      <w:pPr>
        <w:tabs>
          <w:tab w:val="num" w:pos="0"/>
        </w:tabs>
        <w:ind w:left="6938" w:hanging="180"/>
      </w:pPr>
    </w:lvl>
    <w:lvl w:ilvl="6">
      <w:start w:val="1"/>
      <w:numFmt w:val="decimal"/>
      <w:lvlText w:val="%7."/>
      <w:lvlJc w:val="left"/>
      <w:pPr>
        <w:tabs>
          <w:tab w:val="num" w:pos="0"/>
        </w:tabs>
        <w:ind w:left="7658" w:hanging="360"/>
      </w:pPr>
    </w:lvl>
    <w:lvl w:ilvl="7">
      <w:start w:val="1"/>
      <w:numFmt w:val="lowerLetter"/>
      <w:lvlText w:val="%8."/>
      <w:lvlJc w:val="left"/>
      <w:pPr>
        <w:tabs>
          <w:tab w:val="num" w:pos="0"/>
        </w:tabs>
        <w:ind w:left="8378" w:hanging="360"/>
      </w:pPr>
    </w:lvl>
    <w:lvl w:ilvl="8">
      <w:start w:val="1"/>
      <w:numFmt w:val="lowerRoman"/>
      <w:lvlText w:val="%9."/>
      <w:lvlJc w:val="right"/>
      <w:pPr>
        <w:tabs>
          <w:tab w:val="num" w:pos="0"/>
        </w:tabs>
        <w:ind w:left="9098"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331"/>
  <w:autoHyphenation/>
  <w:characterSpacingControl w:val="doNotCompress"/>
  <w:footnotePr>
    <w:footnote w:id="-1"/>
    <w:footnote w:id="0"/>
  </w:footnotePr>
  <w:endnotePr>
    <w:endnote w:id="-1"/>
    <w:endnote w:id="0"/>
  </w:endnotePr>
  <w:compat/>
  <w:rsids>
    <w:rsidRoot w:val="008E4814"/>
    <w:rsid w:val="00081B18"/>
    <w:rsid w:val="001A703D"/>
    <w:rsid w:val="002A5F02"/>
    <w:rsid w:val="002E1826"/>
    <w:rsid w:val="00400D1B"/>
    <w:rsid w:val="00437C59"/>
    <w:rsid w:val="00477399"/>
    <w:rsid w:val="004F5781"/>
    <w:rsid w:val="00551D6F"/>
    <w:rsid w:val="005F6206"/>
    <w:rsid w:val="00621CFD"/>
    <w:rsid w:val="006969CF"/>
    <w:rsid w:val="006A60E1"/>
    <w:rsid w:val="007A199F"/>
    <w:rsid w:val="0082287F"/>
    <w:rsid w:val="00825248"/>
    <w:rsid w:val="00826BFC"/>
    <w:rsid w:val="008520C0"/>
    <w:rsid w:val="00877E8A"/>
    <w:rsid w:val="008E4814"/>
    <w:rsid w:val="00903B85"/>
    <w:rsid w:val="009454BF"/>
    <w:rsid w:val="00AA29E8"/>
    <w:rsid w:val="00B87B45"/>
    <w:rsid w:val="00BF6EC4"/>
    <w:rsid w:val="00C76ED3"/>
    <w:rsid w:val="00D22A54"/>
    <w:rsid w:val="00D61804"/>
    <w:rsid w:val="00D91F21"/>
    <w:rsid w:val="00DE14CD"/>
    <w:rsid w:val="00E9623D"/>
    <w:rsid w:val="00EE7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D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sid w:val="006111A4"/>
    <w:rPr>
      <w:rFonts w:ascii="Tahoma" w:hAnsi="Tahoma" w:cs="Tahoma"/>
      <w:sz w:val="16"/>
      <w:szCs w:val="16"/>
    </w:rPr>
  </w:style>
  <w:style w:type="character" w:customStyle="1" w:styleId="a4">
    <w:name w:val="Верхний колонтитул Знак"/>
    <w:uiPriority w:val="99"/>
    <w:qFormat/>
    <w:rsid w:val="00936EEC"/>
    <w:rPr>
      <w:sz w:val="24"/>
      <w:szCs w:val="24"/>
    </w:rPr>
  </w:style>
  <w:style w:type="character" w:customStyle="1" w:styleId="a5">
    <w:name w:val="Нижний колонтитул Знак"/>
    <w:uiPriority w:val="99"/>
    <w:qFormat/>
    <w:rsid w:val="00936EEC"/>
    <w:rPr>
      <w:sz w:val="24"/>
      <w:szCs w:val="24"/>
    </w:rPr>
  </w:style>
  <w:style w:type="character" w:styleId="a6">
    <w:name w:val="Strong"/>
    <w:qFormat/>
    <w:rsid w:val="005F4098"/>
    <w:rPr>
      <w:b/>
      <w:bCs/>
    </w:rPr>
  </w:style>
  <w:style w:type="character" w:customStyle="1" w:styleId="a7">
    <w:name w:val="Гипертекстовая ссылка"/>
    <w:basedOn w:val="a0"/>
    <w:uiPriority w:val="99"/>
    <w:qFormat/>
    <w:rsid w:val="00154D57"/>
    <w:rPr>
      <w:color w:val="106BBE"/>
    </w:rPr>
  </w:style>
  <w:style w:type="character" w:customStyle="1" w:styleId="3">
    <w:name w:val="Основной текст с отступом 3 Знак"/>
    <w:basedOn w:val="a0"/>
    <w:link w:val="3"/>
    <w:qFormat/>
    <w:rsid w:val="00DE4594"/>
    <w:rPr>
      <w:rFonts w:eastAsia="Calibri"/>
      <w:sz w:val="24"/>
    </w:rPr>
  </w:style>
  <w:style w:type="paragraph" w:customStyle="1" w:styleId="a8">
    <w:name w:val="Заголовок"/>
    <w:basedOn w:val="a"/>
    <w:next w:val="a9"/>
    <w:qFormat/>
    <w:rsid w:val="00773C0E"/>
    <w:pPr>
      <w:keepNext/>
      <w:spacing w:before="240" w:after="120"/>
    </w:pPr>
    <w:rPr>
      <w:rFonts w:ascii="Liberation Sans" w:eastAsia="Noto Sans CJK SC" w:hAnsi="Liberation Sans" w:cs="Lohit Devanagari"/>
      <w:sz w:val="28"/>
      <w:szCs w:val="28"/>
    </w:rPr>
  </w:style>
  <w:style w:type="paragraph" w:styleId="a9">
    <w:name w:val="Body Text"/>
    <w:basedOn w:val="a"/>
    <w:rsid w:val="00773C0E"/>
    <w:pPr>
      <w:spacing w:after="140" w:line="276" w:lineRule="auto"/>
    </w:pPr>
  </w:style>
  <w:style w:type="paragraph" w:styleId="aa">
    <w:name w:val="List"/>
    <w:basedOn w:val="a9"/>
    <w:rsid w:val="00773C0E"/>
    <w:rPr>
      <w:rFonts w:cs="Lohit Devanagari"/>
    </w:rPr>
  </w:style>
  <w:style w:type="paragraph" w:customStyle="1" w:styleId="Caption">
    <w:name w:val="Caption"/>
    <w:basedOn w:val="a"/>
    <w:qFormat/>
    <w:rsid w:val="00773C0E"/>
    <w:pPr>
      <w:suppressLineNumbers/>
      <w:spacing w:before="120" w:after="120"/>
    </w:pPr>
    <w:rPr>
      <w:rFonts w:cs="Lohit Devanagari"/>
      <w:i/>
      <w:iCs/>
    </w:rPr>
  </w:style>
  <w:style w:type="paragraph" w:styleId="ab">
    <w:name w:val="index heading"/>
    <w:basedOn w:val="a"/>
    <w:qFormat/>
    <w:rsid w:val="00773C0E"/>
    <w:pPr>
      <w:suppressLineNumbers/>
    </w:pPr>
    <w:rPr>
      <w:rFonts w:cs="Lohit Devanagari"/>
    </w:rPr>
  </w:style>
  <w:style w:type="paragraph" w:styleId="ac">
    <w:name w:val="List Paragraph"/>
    <w:basedOn w:val="a"/>
    <w:uiPriority w:val="34"/>
    <w:qFormat/>
    <w:rsid w:val="006C1033"/>
    <w:pPr>
      <w:spacing w:after="200" w:line="276" w:lineRule="auto"/>
      <w:ind w:left="720"/>
      <w:contextualSpacing/>
    </w:pPr>
    <w:rPr>
      <w:rFonts w:ascii="Calibri" w:eastAsia="Calibri" w:hAnsi="Calibri"/>
      <w:sz w:val="22"/>
      <w:szCs w:val="22"/>
      <w:lang w:eastAsia="en-US"/>
    </w:rPr>
  </w:style>
  <w:style w:type="paragraph" w:styleId="ad">
    <w:name w:val="Balloon Text"/>
    <w:basedOn w:val="a"/>
    <w:qFormat/>
    <w:rsid w:val="006111A4"/>
    <w:rPr>
      <w:rFonts w:ascii="Tahoma" w:hAnsi="Tahoma"/>
      <w:sz w:val="16"/>
      <w:szCs w:val="16"/>
    </w:rPr>
  </w:style>
  <w:style w:type="paragraph" w:customStyle="1" w:styleId="ae">
    <w:name w:val="Верхний и нижний колонтитулы"/>
    <w:basedOn w:val="a"/>
    <w:qFormat/>
    <w:rsid w:val="00773C0E"/>
  </w:style>
  <w:style w:type="paragraph" w:customStyle="1" w:styleId="Header">
    <w:name w:val="Header"/>
    <w:basedOn w:val="a"/>
    <w:uiPriority w:val="99"/>
    <w:rsid w:val="00936EEC"/>
    <w:pPr>
      <w:tabs>
        <w:tab w:val="center" w:pos="4677"/>
        <w:tab w:val="right" w:pos="9355"/>
      </w:tabs>
    </w:pPr>
  </w:style>
  <w:style w:type="paragraph" w:customStyle="1" w:styleId="Footer">
    <w:name w:val="Footer"/>
    <w:basedOn w:val="a"/>
    <w:uiPriority w:val="99"/>
    <w:rsid w:val="00936EEC"/>
    <w:pPr>
      <w:tabs>
        <w:tab w:val="center" w:pos="4677"/>
        <w:tab w:val="right" w:pos="9355"/>
      </w:tabs>
    </w:pPr>
  </w:style>
  <w:style w:type="paragraph" w:customStyle="1" w:styleId="ConsPlusNormal">
    <w:name w:val="ConsPlusNormal"/>
    <w:qFormat/>
    <w:rsid w:val="00BB40CC"/>
    <w:pPr>
      <w:widowControl w:val="0"/>
      <w:ind w:firstLine="720"/>
    </w:pPr>
    <w:rPr>
      <w:rFonts w:ascii="Arial" w:hAnsi="Arial" w:cs="Arial"/>
      <w:sz w:val="24"/>
    </w:rPr>
  </w:style>
  <w:style w:type="paragraph" w:styleId="af">
    <w:name w:val="Normal (Web)"/>
    <w:basedOn w:val="a"/>
    <w:uiPriority w:val="99"/>
    <w:unhideWhenUsed/>
    <w:qFormat/>
    <w:rsid w:val="0021444B"/>
    <w:pPr>
      <w:spacing w:beforeAutospacing="1" w:afterAutospacing="1"/>
    </w:pPr>
  </w:style>
  <w:style w:type="paragraph" w:styleId="30">
    <w:name w:val="Body Text Indent 3"/>
    <w:basedOn w:val="a"/>
    <w:qFormat/>
    <w:rsid w:val="00DE4594"/>
    <w:pPr>
      <w:ind w:left="142" w:hanging="142"/>
      <w:jc w:val="both"/>
    </w:pPr>
    <w:rPr>
      <w:rFonts w:eastAsia="Calibri"/>
      <w:szCs w:val="20"/>
    </w:rPr>
  </w:style>
  <w:style w:type="paragraph" w:customStyle="1" w:styleId="af0">
    <w:name w:val="Содержимое таблицы"/>
    <w:basedOn w:val="a"/>
    <w:qFormat/>
    <w:rsid w:val="00773C0E"/>
    <w:pPr>
      <w:suppressLineNumbers/>
    </w:pPr>
  </w:style>
  <w:style w:type="paragraph" w:customStyle="1" w:styleId="af1">
    <w:name w:val="Заголовок таблицы"/>
    <w:basedOn w:val="af0"/>
    <w:qFormat/>
    <w:rsid w:val="00773C0E"/>
    <w:pPr>
      <w:jc w:val="center"/>
    </w:pPr>
    <w:rPr>
      <w:b/>
      <w:bCs/>
    </w:rPr>
  </w:style>
  <w:style w:type="paragraph" w:customStyle="1" w:styleId="western">
    <w:name w:val="western"/>
    <w:basedOn w:val="a"/>
    <w:qFormat/>
    <w:rsid w:val="0079597F"/>
    <w:pPr>
      <w:suppressAutoHyphens w:val="0"/>
      <w:spacing w:beforeAutospacing="1" w:after="142" w:line="276" w:lineRule="auto"/>
    </w:pPr>
    <w:rPr>
      <w:color w:val="000000"/>
    </w:rPr>
  </w:style>
  <w:style w:type="table" w:styleId="af2">
    <w:name w:val="Table Grid"/>
    <w:basedOn w:val="a1"/>
    <w:rsid w:val="00E47C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733043">
      <w:bodyDiv w:val="1"/>
      <w:marLeft w:val="0"/>
      <w:marRight w:val="0"/>
      <w:marTop w:val="0"/>
      <w:marBottom w:val="0"/>
      <w:divBdr>
        <w:top w:val="none" w:sz="0" w:space="0" w:color="auto"/>
        <w:left w:val="none" w:sz="0" w:space="0" w:color="auto"/>
        <w:bottom w:val="none" w:sz="0" w:space="0" w:color="auto"/>
        <w:right w:val="none" w:sz="0" w:space="0" w:color="auto"/>
      </w:divBdr>
    </w:div>
    <w:div w:id="78211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E27BC-2FD6-44D5-B334-5BB018F4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2774</Words>
  <Characters>15816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7</cp:revision>
  <cp:lastPrinted>2024-04-26T10:03:00Z</cp:lastPrinted>
  <dcterms:created xsi:type="dcterms:W3CDTF">2023-04-27T06:01:00Z</dcterms:created>
  <dcterms:modified xsi:type="dcterms:W3CDTF">2024-04-26T10:03:00Z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